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D8" w:rsidRDefault="00D429D8" w:rsidP="009A5A36">
      <w:pPr>
        <w:rPr>
          <w:bCs/>
          <w:sz w:val="28"/>
          <w:szCs w:val="28"/>
        </w:rPr>
      </w:pPr>
    </w:p>
    <w:p w:rsidR="00D429D8" w:rsidRDefault="00D429D8" w:rsidP="009A5A36">
      <w:pPr>
        <w:rPr>
          <w:bCs/>
          <w:sz w:val="28"/>
          <w:szCs w:val="28"/>
        </w:rPr>
      </w:pPr>
    </w:p>
    <w:p w:rsidR="00157DC0" w:rsidRPr="00D429D8" w:rsidRDefault="00157DC0" w:rsidP="009A5A36">
      <w:pPr>
        <w:rPr>
          <w:b/>
          <w:bCs/>
          <w:sz w:val="28"/>
          <w:szCs w:val="28"/>
        </w:rPr>
      </w:pPr>
      <w:r w:rsidRPr="00D429D8">
        <w:rPr>
          <w:b/>
          <w:bCs/>
          <w:sz w:val="28"/>
          <w:szCs w:val="28"/>
        </w:rPr>
        <w:t>Classe de première</w:t>
      </w:r>
    </w:p>
    <w:p w:rsidR="00157DC0" w:rsidRDefault="00157DC0" w:rsidP="009A5A36">
      <w:pPr>
        <w:rPr>
          <w:bCs/>
          <w:sz w:val="28"/>
          <w:szCs w:val="28"/>
        </w:rPr>
      </w:pPr>
    </w:p>
    <w:p w:rsidR="00157DC0" w:rsidRDefault="00157DC0" w:rsidP="009A5A36">
      <w:pPr>
        <w:rPr>
          <w:bCs/>
          <w:sz w:val="28"/>
          <w:szCs w:val="28"/>
        </w:rPr>
      </w:pPr>
      <w:r>
        <w:rPr>
          <w:bCs/>
          <w:sz w:val="28"/>
          <w:szCs w:val="28"/>
        </w:rPr>
        <w:t xml:space="preserve">Séance de 2 heures consacrée à la démarche de l’économiste et plus particulièrement à la notion de </w:t>
      </w:r>
      <w:r w:rsidRPr="00D429D8">
        <w:rPr>
          <w:b/>
          <w:bCs/>
          <w:sz w:val="28"/>
          <w:szCs w:val="28"/>
        </w:rPr>
        <w:t>modèle</w:t>
      </w:r>
      <w:r>
        <w:rPr>
          <w:bCs/>
          <w:sz w:val="28"/>
          <w:szCs w:val="28"/>
        </w:rPr>
        <w:t>.</w:t>
      </w:r>
    </w:p>
    <w:p w:rsidR="00157DC0" w:rsidRDefault="00157DC0" w:rsidP="009A5A36">
      <w:pPr>
        <w:rPr>
          <w:bCs/>
          <w:sz w:val="28"/>
          <w:szCs w:val="28"/>
        </w:rPr>
      </w:pPr>
    </w:p>
    <w:p w:rsidR="00157DC0" w:rsidRDefault="00157DC0" w:rsidP="009A5A36">
      <w:pPr>
        <w:rPr>
          <w:bCs/>
          <w:sz w:val="28"/>
          <w:szCs w:val="28"/>
        </w:rPr>
      </w:pPr>
      <w:r>
        <w:rPr>
          <w:bCs/>
          <w:sz w:val="28"/>
          <w:szCs w:val="28"/>
        </w:rPr>
        <w:t xml:space="preserve">L’objectif est de faire comprendre aux élèves </w:t>
      </w:r>
      <w:r w:rsidR="00D429D8">
        <w:rPr>
          <w:bCs/>
          <w:sz w:val="28"/>
          <w:szCs w:val="28"/>
        </w:rPr>
        <w:t xml:space="preserve">d’une part </w:t>
      </w:r>
      <w:r>
        <w:rPr>
          <w:bCs/>
          <w:sz w:val="28"/>
          <w:szCs w:val="28"/>
        </w:rPr>
        <w:t>comment et pourquoi l’é</w:t>
      </w:r>
      <w:r w:rsidR="00D429D8">
        <w:rPr>
          <w:bCs/>
          <w:sz w:val="28"/>
          <w:szCs w:val="28"/>
        </w:rPr>
        <w:t>conomiste construit des modèles, et d’autre part quelles sont les difficultés rencontrées pour construire des modèles de prévision.</w:t>
      </w:r>
    </w:p>
    <w:p w:rsidR="00157DC0" w:rsidRDefault="00157DC0" w:rsidP="009A5A36">
      <w:pPr>
        <w:rPr>
          <w:bCs/>
          <w:sz w:val="28"/>
          <w:szCs w:val="28"/>
        </w:rPr>
      </w:pPr>
    </w:p>
    <w:p w:rsidR="00157DC0" w:rsidRDefault="00157DC0" w:rsidP="009A5A36">
      <w:pPr>
        <w:rPr>
          <w:bCs/>
          <w:sz w:val="28"/>
          <w:szCs w:val="28"/>
        </w:rPr>
      </w:pPr>
      <w:r>
        <w:rPr>
          <w:bCs/>
          <w:sz w:val="28"/>
          <w:szCs w:val="28"/>
        </w:rPr>
        <w:t xml:space="preserve">Pour réaliser cette séquence, il faut déjà avoir traité en cours </w:t>
      </w:r>
      <w:r w:rsidRPr="00D429D8">
        <w:rPr>
          <w:b/>
          <w:bCs/>
          <w:sz w:val="28"/>
          <w:szCs w:val="28"/>
        </w:rPr>
        <w:t xml:space="preserve">les grands équilibres et déséquilibres </w:t>
      </w:r>
      <w:r w:rsidR="00F42EC5">
        <w:rPr>
          <w:b/>
          <w:bCs/>
          <w:sz w:val="28"/>
          <w:szCs w:val="28"/>
        </w:rPr>
        <w:t>macro</w:t>
      </w:r>
      <w:r w:rsidRPr="00D429D8">
        <w:rPr>
          <w:b/>
          <w:bCs/>
          <w:sz w:val="28"/>
          <w:szCs w:val="28"/>
        </w:rPr>
        <w:t>économiques</w:t>
      </w:r>
      <w:r>
        <w:rPr>
          <w:bCs/>
          <w:sz w:val="28"/>
          <w:szCs w:val="28"/>
        </w:rPr>
        <w:t xml:space="preserve"> (équilibre emplois-ressources ; demande globale).</w:t>
      </w:r>
    </w:p>
    <w:p w:rsidR="00157DC0" w:rsidRDefault="00157DC0" w:rsidP="009A5A36">
      <w:pPr>
        <w:rPr>
          <w:bCs/>
          <w:sz w:val="28"/>
          <w:szCs w:val="28"/>
        </w:rPr>
      </w:pPr>
    </w:p>
    <w:p w:rsidR="00157DC0" w:rsidRPr="00157DC0" w:rsidRDefault="00157DC0" w:rsidP="009A5A36">
      <w:pPr>
        <w:rPr>
          <w:bCs/>
          <w:sz w:val="28"/>
          <w:szCs w:val="28"/>
        </w:rPr>
      </w:pPr>
      <w:r>
        <w:rPr>
          <w:bCs/>
          <w:sz w:val="28"/>
          <w:szCs w:val="28"/>
        </w:rPr>
        <w:t>Cette séance a largement été inspiré</w:t>
      </w:r>
      <w:r w:rsidR="00D429D8">
        <w:rPr>
          <w:bCs/>
          <w:sz w:val="28"/>
          <w:szCs w:val="28"/>
        </w:rPr>
        <w:t>e</w:t>
      </w:r>
      <w:r>
        <w:rPr>
          <w:bCs/>
          <w:sz w:val="28"/>
          <w:szCs w:val="28"/>
        </w:rPr>
        <w:t xml:space="preserve"> par la séquence proposée par </w:t>
      </w:r>
      <w:r w:rsidR="00D429D8">
        <w:rPr>
          <w:bCs/>
          <w:sz w:val="28"/>
          <w:szCs w:val="28"/>
        </w:rPr>
        <w:t xml:space="preserve">Renaud </w:t>
      </w:r>
      <w:proofErr w:type="spellStart"/>
      <w:r w:rsidR="00D429D8">
        <w:rPr>
          <w:bCs/>
          <w:sz w:val="28"/>
          <w:szCs w:val="28"/>
        </w:rPr>
        <w:t>Chartoire</w:t>
      </w:r>
      <w:proofErr w:type="spellEnd"/>
      <w:r w:rsidR="00D429D8">
        <w:rPr>
          <w:bCs/>
          <w:sz w:val="28"/>
          <w:szCs w:val="28"/>
        </w:rPr>
        <w:t xml:space="preserve"> (Idées n°162, décembre 2010).</w:t>
      </w:r>
    </w:p>
    <w:p w:rsidR="00157DC0" w:rsidRDefault="00157DC0" w:rsidP="009A5A36">
      <w:pPr>
        <w:rPr>
          <w:b/>
          <w:bCs/>
          <w:sz w:val="28"/>
          <w:szCs w:val="28"/>
          <w:u w:val="single"/>
        </w:rPr>
      </w:pPr>
    </w:p>
    <w:p w:rsidR="00157DC0" w:rsidRDefault="00157DC0"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D429D8" w:rsidRDefault="00D429D8" w:rsidP="009A5A36">
      <w:pPr>
        <w:rPr>
          <w:b/>
          <w:bCs/>
          <w:sz w:val="28"/>
          <w:szCs w:val="28"/>
          <w:u w:val="single"/>
        </w:rPr>
      </w:pPr>
    </w:p>
    <w:p w:rsidR="009A5A36" w:rsidRPr="00197F1D" w:rsidRDefault="009A5A36" w:rsidP="009A5A36">
      <w:pPr>
        <w:rPr>
          <w:b/>
          <w:bCs/>
          <w:sz w:val="28"/>
          <w:szCs w:val="28"/>
          <w:u w:val="single"/>
        </w:rPr>
      </w:pPr>
      <w:r w:rsidRPr="00197F1D">
        <w:rPr>
          <w:b/>
          <w:bCs/>
          <w:sz w:val="28"/>
          <w:szCs w:val="28"/>
          <w:u w:val="single"/>
        </w:rPr>
        <w:t>La construction d’un modèle en économie (exemple)</w:t>
      </w:r>
    </w:p>
    <w:p w:rsidR="009A5A36" w:rsidRDefault="009A5A36" w:rsidP="009A5A36">
      <w:pPr>
        <w:rPr>
          <w:sz w:val="20"/>
          <w:szCs w:val="20"/>
        </w:rPr>
      </w:pPr>
    </w:p>
    <w:p w:rsidR="009A5A36" w:rsidRPr="00197F1D" w:rsidRDefault="009A5A36" w:rsidP="009A5A36">
      <w:r w:rsidRPr="00197F1D">
        <w:t>Comment estimer, évaluer l’évolution du PIB d’un pays en 2012 ? Autrement dit, comment prévoir l’évolution de sa croissance économique ?</w:t>
      </w:r>
    </w:p>
    <w:p w:rsidR="009A5A36" w:rsidRPr="00197F1D" w:rsidRDefault="009A5A36" w:rsidP="009A5A36"/>
    <w:p w:rsidR="009A5A36" w:rsidRPr="00B249EB" w:rsidRDefault="009A5A36" w:rsidP="009A5A36">
      <w:pPr>
        <w:rPr>
          <w:b/>
        </w:rPr>
      </w:pPr>
      <w:r>
        <w:rPr>
          <w:b/>
        </w:rPr>
        <w:t>1°)</w:t>
      </w:r>
      <w:r w:rsidRPr="00B249EB">
        <w:rPr>
          <w:b/>
        </w:rPr>
        <w:t xml:space="preserve"> </w:t>
      </w:r>
      <w:r w:rsidRPr="00B249EB">
        <w:rPr>
          <w:b/>
          <w:u w:val="single"/>
        </w:rPr>
        <w:t>L’évolution du PIB dépendra déjà de l’évolution de la consommation des ménages</w:t>
      </w:r>
      <w:r w:rsidRPr="00B249EB">
        <w:rPr>
          <w:b/>
        </w:rPr>
        <w:t>.</w:t>
      </w:r>
    </w:p>
    <w:p w:rsidR="009A5A36" w:rsidRPr="00197F1D" w:rsidRDefault="009A5A36" w:rsidP="009A5A36"/>
    <w:p w:rsidR="009A5A36" w:rsidRPr="00197F1D" w:rsidRDefault="009A5A36" w:rsidP="009A5A36">
      <w:r w:rsidRPr="00197F1D">
        <w:t>Pour comprendre et prévoir l’évolution de la consommation des ménages, on dispose des informations suivantes sur un individu.</w:t>
      </w:r>
    </w:p>
    <w:p w:rsidR="009A5A36" w:rsidRDefault="009A5A36" w:rsidP="009A5A36">
      <w:pPr>
        <w:rPr>
          <w:sz w:val="20"/>
          <w:szCs w:val="20"/>
        </w:rPr>
      </w:pPr>
    </w:p>
    <w:tbl>
      <w:tblPr>
        <w:tblW w:w="0" w:type="auto"/>
        <w:tblInd w:w="1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2116"/>
        <w:gridCol w:w="3023"/>
      </w:tblGrid>
      <w:tr w:rsidR="009A5A36" w:rsidRPr="0087259C" w:rsidTr="000352FA">
        <w:tc>
          <w:tcPr>
            <w:tcW w:w="0" w:type="auto"/>
          </w:tcPr>
          <w:p w:rsidR="009A5A36" w:rsidRPr="009A03A2" w:rsidRDefault="009A5A36" w:rsidP="000352FA">
            <w:pPr>
              <w:jc w:val="center"/>
            </w:pPr>
            <w:r>
              <w:t>Années</w:t>
            </w:r>
          </w:p>
        </w:tc>
        <w:tc>
          <w:tcPr>
            <w:tcW w:w="0" w:type="auto"/>
          </w:tcPr>
          <w:p w:rsidR="009A5A36" w:rsidRPr="009A03A2" w:rsidRDefault="009A5A36" w:rsidP="000352FA">
            <w:pPr>
              <w:jc w:val="center"/>
            </w:pPr>
            <w:r>
              <w:t>Revenu annuel en €</w:t>
            </w:r>
          </w:p>
        </w:tc>
        <w:tc>
          <w:tcPr>
            <w:tcW w:w="0" w:type="auto"/>
          </w:tcPr>
          <w:p w:rsidR="009A5A36" w:rsidRPr="009A03A2" w:rsidRDefault="009A5A36" w:rsidP="000352FA">
            <w:pPr>
              <w:jc w:val="center"/>
            </w:pPr>
            <w:r>
              <w:t>Consommation annuelle en €</w:t>
            </w:r>
          </w:p>
        </w:tc>
      </w:tr>
      <w:tr w:rsidR="009A5A36" w:rsidRPr="0087259C" w:rsidTr="000352FA">
        <w:tc>
          <w:tcPr>
            <w:tcW w:w="0" w:type="auto"/>
          </w:tcPr>
          <w:p w:rsidR="009A5A36" w:rsidRPr="009A03A2" w:rsidRDefault="009A5A36" w:rsidP="000352FA">
            <w:pPr>
              <w:jc w:val="center"/>
            </w:pPr>
            <w:r>
              <w:t>2007</w:t>
            </w:r>
          </w:p>
        </w:tc>
        <w:tc>
          <w:tcPr>
            <w:tcW w:w="0" w:type="auto"/>
          </w:tcPr>
          <w:p w:rsidR="009A5A36" w:rsidRPr="009A03A2" w:rsidRDefault="009A5A36" w:rsidP="000352FA">
            <w:pPr>
              <w:jc w:val="center"/>
            </w:pPr>
            <w:r>
              <w:t xml:space="preserve">20 000 </w:t>
            </w:r>
          </w:p>
        </w:tc>
        <w:tc>
          <w:tcPr>
            <w:tcW w:w="0" w:type="auto"/>
          </w:tcPr>
          <w:p w:rsidR="009A5A36" w:rsidRPr="009A03A2" w:rsidRDefault="009A5A36" w:rsidP="000352FA">
            <w:pPr>
              <w:jc w:val="center"/>
            </w:pPr>
            <w:r>
              <w:t xml:space="preserve">18 000 </w:t>
            </w:r>
          </w:p>
        </w:tc>
      </w:tr>
      <w:tr w:rsidR="009A5A36" w:rsidRPr="0087259C" w:rsidTr="000352FA">
        <w:tc>
          <w:tcPr>
            <w:tcW w:w="0" w:type="auto"/>
          </w:tcPr>
          <w:p w:rsidR="009A5A36" w:rsidRPr="009A03A2" w:rsidRDefault="009A5A36" w:rsidP="000352FA">
            <w:pPr>
              <w:jc w:val="center"/>
            </w:pPr>
            <w:r>
              <w:t>2008</w:t>
            </w:r>
          </w:p>
        </w:tc>
        <w:tc>
          <w:tcPr>
            <w:tcW w:w="0" w:type="auto"/>
          </w:tcPr>
          <w:p w:rsidR="009A5A36" w:rsidRPr="009A03A2" w:rsidRDefault="009A5A36" w:rsidP="000352FA">
            <w:pPr>
              <w:jc w:val="center"/>
            </w:pPr>
            <w:r>
              <w:t xml:space="preserve">22 000 </w:t>
            </w:r>
          </w:p>
        </w:tc>
        <w:tc>
          <w:tcPr>
            <w:tcW w:w="0" w:type="auto"/>
          </w:tcPr>
          <w:p w:rsidR="009A5A36" w:rsidRPr="009A03A2" w:rsidRDefault="009A5A36" w:rsidP="000352FA">
            <w:pPr>
              <w:jc w:val="center"/>
            </w:pPr>
            <w:r>
              <w:t>19 500</w:t>
            </w:r>
          </w:p>
        </w:tc>
      </w:tr>
      <w:tr w:rsidR="009A5A36" w:rsidRPr="0087259C" w:rsidTr="000352FA">
        <w:tc>
          <w:tcPr>
            <w:tcW w:w="0" w:type="auto"/>
          </w:tcPr>
          <w:p w:rsidR="009A5A36" w:rsidRPr="009A03A2" w:rsidRDefault="009A5A36" w:rsidP="000352FA">
            <w:pPr>
              <w:jc w:val="center"/>
            </w:pPr>
            <w:r>
              <w:t>2009</w:t>
            </w:r>
          </w:p>
        </w:tc>
        <w:tc>
          <w:tcPr>
            <w:tcW w:w="0" w:type="auto"/>
          </w:tcPr>
          <w:p w:rsidR="009A5A36" w:rsidRPr="009A03A2" w:rsidRDefault="009A5A36" w:rsidP="000352FA">
            <w:pPr>
              <w:jc w:val="center"/>
            </w:pPr>
            <w:r>
              <w:t xml:space="preserve">25 300 </w:t>
            </w:r>
          </w:p>
        </w:tc>
        <w:tc>
          <w:tcPr>
            <w:tcW w:w="0" w:type="auto"/>
          </w:tcPr>
          <w:p w:rsidR="009A5A36" w:rsidRPr="009A03A2" w:rsidRDefault="009A5A36" w:rsidP="000352FA">
            <w:pPr>
              <w:jc w:val="center"/>
            </w:pPr>
            <w:r>
              <w:t>21 975</w:t>
            </w:r>
          </w:p>
        </w:tc>
      </w:tr>
      <w:tr w:rsidR="009A5A36" w:rsidRPr="0087259C" w:rsidTr="000352FA">
        <w:tc>
          <w:tcPr>
            <w:tcW w:w="0" w:type="auto"/>
          </w:tcPr>
          <w:p w:rsidR="009A5A36" w:rsidRPr="009A03A2" w:rsidRDefault="009A5A36" w:rsidP="000352FA">
            <w:pPr>
              <w:jc w:val="center"/>
            </w:pPr>
            <w:r>
              <w:t>2010</w:t>
            </w:r>
          </w:p>
        </w:tc>
        <w:tc>
          <w:tcPr>
            <w:tcW w:w="0" w:type="auto"/>
          </w:tcPr>
          <w:p w:rsidR="009A5A36" w:rsidRPr="009A03A2" w:rsidRDefault="009A5A36" w:rsidP="000352FA">
            <w:pPr>
              <w:jc w:val="center"/>
            </w:pPr>
            <w:r>
              <w:t xml:space="preserve">26 865 </w:t>
            </w:r>
          </w:p>
        </w:tc>
        <w:tc>
          <w:tcPr>
            <w:tcW w:w="0" w:type="auto"/>
          </w:tcPr>
          <w:p w:rsidR="009A5A36" w:rsidRPr="009A03A2" w:rsidRDefault="009A5A36" w:rsidP="000352FA">
            <w:pPr>
              <w:jc w:val="center"/>
            </w:pPr>
            <w:r>
              <w:t>23 149</w:t>
            </w:r>
          </w:p>
        </w:tc>
      </w:tr>
    </w:tbl>
    <w:p w:rsidR="009A5A36" w:rsidRDefault="009A5A36" w:rsidP="009A5A36">
      <w:pPr>
        <w:rPr>
          <w:sz w:val="20"/>
          <w:szCs w:val="20"/>
        </w:rPr>
      </w:pPr>
    </w:p>
    <w:p w:rsidR="009A5A36" w:rsidRDefault="009A5A36" w:rsidP="009A5A36">
      <w:r w:rsidRPr="00197F1D">
        <w:t>1°) Peut-on établir un lien entre le niveau de consommation de cet individu et le niveau de son revenu ?</w:t>
      </w:r>
    </w:p>
    <w:p w:rsidR="009A5A36" w:rsidRDefault="009A5A36" w:rsidP="009A5A36"/>
    <w:p w:rsidR="009A5A36" w:rsidRDefault="009A5A36" w:rsidP="009A5A36"/>
    <w:p w:rsidR="009A5A36" w:rsidRPr="00197F1D" w:rsidRDefault="009A5A36" w:rsidP="009A5A36"/>
    <w:p w:rsidR="009A5A36" w:rsidRPr="00197F1D" w:rsidRDefault="009A5A36" w:rsidP="009A5A36">
      <w:r w:rsidRPr="00197F1D">
        <w:t>2°) Complétez le tableau suivant.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2149"/>
        <w:gridCol w:w="2552"/>
        <w:gridCol w:w="3651"/>
      </w:tblGrid>
      <w:tr w:rsidR="009A5A36" w:rsidRPr="0087259C" w:rsidTr="000352FA">
        <w:tc>
          <w:tcPr>
            <w:tcW w:w="0" w:type="auto"/>
          </w:tcPr>
          <w:p w:rsidR="009A5A36" w:rsidRPr="003D2509" w:rsidRDefault="009A5A36" w:rsidP="000352FA">
            <w:pPr>
              <w:jc w:val="center"/>
            </w:pPr>
            <w:r>
              <w:t>Années</w:t>
            </w:r>
          </w:p>
        </w:tc>
        <w:tc>
          <w:tcPr>
            <w:tcW w:w="2149" w:type="dxa"/>
          </w:tcPr>
          <w:p w:rsidR="009A5A36" w:rsidRPr="003D2509" w:rsidRDefault="009A5A36" w:rsidP="000352FA">
            <w:pPr>
              <w:jc w:val="center"/>
            </w:pPr>
            <w:r>
              <w:t xml:space="preserve">Variation en € du revenu par rapport à l’année précédente </w:t>
            </w:r>
          </w:p>
        </w:tc>
        <w:tc>
          <w:tcPr>
            <w:tcW w:w="2552" w:type="dxa"/>
          </w:tcPr>
          <w:p w:rsidR="009A5A36" w:rsidRDefault="009A5A36" w:rsidP="000352FA">
            <w:pPr>
              <w:jc w:val="center"/>
            </w:pPr>
            <w:r>
              <w:t xml:space="preserve">Variation en € de la consommation </w:t>
            </w:r>
          </w:p>
          <w:p w:rsidR="009A5A36" w:rsidRPr="003D2509" w:rsidRDefault="009A5A36" w:rsidP="000352FA">
            <w:pPr>
              <w:jc w:val="center"/>
            </w:pPr>
            <w:r>
              <w:t xml:space="preserve">par rapport à l’année précédente </w:t>
            </w:r>
          </w:p>
        </w:tc>
        <w:tc>
          <w:tcPr>
            <w:tcW w:w="3651" w:type="dxa"/>
          </w:tcPr>
          <w:p w:rsidR="009A5A36" w:rsidRPr="003D2509" w:rsidRDefault="009A5A36" w:rsidP="000352FA">
            <w:r>
              <w:t>Divisez la variation de la consommation par la variation du revenu.</w:t>
            </w:r>
          </w:p>
          <w:p w:rsidR="009A5A36" w:rsidRPr="003D2509" w:rsidRDefault="009A5A36" w:rsidP="000352FA"/>
        </w:tc>
      </w:tr>
      <w:tr w:rsidR="009A5A36" w:rsidRPr="0087259C" w:rsidTr="000352FA">
        <w:tc>
          <w:tcPr>
            <w:tcW w:w="0" w:type="auto"/>
          </w:tcPr>
          <w:p w:rsidR="009A5A36" w:rsidRPr="003D2509" w:rsidRDefault="009A5A36" w:rsidP="000352FA">
            <w:pPr>
              <w:jc w:val="center"/>
            </w:pPr>
            <w:r>
              <w:t>2008</w:t>
            </w:r>
          </w:p>
        </w:tc>
        <w:tc>
          <w:tcPr>
            <w:tcW w:w="2149" w:type="dxa"/>
          </w:tcPr>
          <w:p w:rsidR="009A5A36" w:rsidRPr="003D2509" w:rsidRDefault="009A5A36" w:rsidP="000352FA">
            <w:pPr>
              <w:jc w:val="center"/>
            </w:pPr>
          </w:p>
        </w:tc>
        <w:tc>
          <w:tcPr>
            <w:tcW w:w="2552" w:type="dxa"/>
          </w:tcPr>
          <w:p w:rsidR="009A5A36" w:rsidRPr="003D2509" w:rsidRDefault="009A5A36" w:rsidP="000352FA">
            <w:pPr>
              <w:jc w:val="center"/>
            </w:pPr>
          </w:p>
        </w:tc>
        <w:tc>
          <w:tcPr>
            <w:tcW w:w="3651" w:type="dxa"/>
          </w:tcPr>
          <w:p w:rsidR="009A5A36" w:rsidRPr="003D2509" w:rsidRDefault="009A5A36" w:rsidP="000352FA">
            <w:pPr>
              <w:jc w:val="center"/>
            </w:pPr>
          </w:p>
        </w:tc>
      </w:tr>
      <w:tr w:rsidR="009A5A36" w:rsidRPr="0087259C" w:rsidTr="000352FA">
        <w:tc>
          <w:tcPr>
            <w:tcW w:w="0" w:type="auto"/>
          </w:tcPr>
          <w:p w:rsidR="009A5A36" w:rsidRPr="003D2509" w:rsidRDefault="009A5A36" w:rsidP="000352FA">
            <w:pPr>
              <w:jc w:val="center"/>
            </w:pPr>
            <w:r>
              <w:t>2009</w:t>
            </w:r>
          </w:p>
        </w:tc>
        <w:tc>
          <w:tcPr>
            <w:tcW w:w="2149" w:type="dxa"/>
          </w:tcPr>
          <w:p w:rsidR="009A5A36" w:rsidRPr="003D2509" w:rsidRDefault="009A5A36" w:rsidP="000352FA">
            <w:pPr>
              <w:jc w:val="center"/>
            </w:pPr>
          </w:p>
        </w:tc>
        <w:tc>
          <w:tcPr>
            <w:tcW w:w="2552" w:type="dxa"/>
          </w:tcPr>
          <w:p w:rsidR="009A5A36" w:rsidRPr="003D2509" w:rsidRDefault="009A5A36" w:rsidP="000352FA">
            <w:pPr>
              <w:jc w:val="center"/>
            </w:pPr>
          </w:p>
        </w:tc>
        <w:tc>
          <w:tcPr>
            <w:tcW w:w="3651" w:type="dxa"/>
          </w:tcPr>
          <w:p w:rsidR="009A5A36" w:rsidRPr="003D2509" w:rsidRDefault="009A5A36" w:rsidP="000352FA"/>
        </w:tc>
      </w:tr>
      <w:tr w:rsidR="009A5A36" w:rsidRPr="0087259C" w:rsidTr="000352FA">
        <w:tc>
          <w:tcPr>
            <w:tcW w:w="0" w:type="auto"/>
          </w:tcPr>
          <w:p w:rsidR="009A5A36" w:rsidRPr="003D2509" w:rsidRDefault="009A5A36" w:rsidP="000352FA">
            <w:pPr>
              <w:jc w:val="center"/>
            </w:pPr>
            <w:r>
              <w:t>2010</w:t>
            </w:r>
          </w:p>
        </w:tc>
        <w:tc>
          <w:tcPr>
            <w:tcW w:w="2149" w:type="dxa"/>
          </w:tcPr>
          <w:p w:rsidR="009A5A36" w:rsidRPr="003D2509" w:rsidRDefault="009A5A36" w:rsidP="000352FA">
            <w:pPr>
              <w:jc w:val="center"/>
            </w:pPr>
          </w:p>
        </w:tc>
        <w:tc>
          <w:tcPr>
            <w:tcW w:w="2552" w:type="dxa"/>
          </w:tcPr>
          <w:p w:rsidR="009A5A36" w:rsidRPr="003D2509" w:rsidRDefault="009A5A36" w:rsidP="000352FA">
            <w:pPr>
              <w:jc w:val="center"/>
            </w:pPr>
          </w:p>
        </w:tc>
        <w:tc>
          <w:tcPr>
            <w:tcW w:w="3651" w:type="dxa"/>
          </w:tcPr>
          <w:p w:rsidR="009A5A36" w:rsidRPr="003D2509" w:rsidRDefault="009A5A36" w:rsidP="000352FA">
            <w:pPr>
              <w:jc w:val="center"/>
            </w:pPr>
          </w:p>
        </w:tc>
      </w:tr>
    </w:tbl>
    <w:p w:rsidR="009A5A36" w:rsidRDefault="009A5A36" w:rsidP="009A5A36">
      <w:pPr>
        <w:rPr>
          <w:sz w:val="20"/>
          <w:szCs w:val="20"/>
        </w:rPr>
      </w:pPr>
    </w:p>
    <w:p w:rsidR="009A5A36" w:rsidRDefault="009A5A36" w:rsidP="009A5A36">
      <w:pPr>
        <w:rPr>
          <w:sz w:val="20"/>
          <w:szCs w:val="20"/>
        </w:rPr>
      </w:pPr>
    </w:p>
    <w:p w:rsidR="009A5A36" w:rsidRPr="00197F1D" w:rsidRDefault="009A5A36" w:rsidP="009A5A36">
      <w:r w:rsidRPr="00197F1D">
        <w:t>3°)</w:t>
      </w:r>
      <w:r>
        <w:rPr>
          <w:sz w:val="20"/>
          <w:szCs w:val="20"/>
        </w:rPr>
        <w:t xml:space="preserve"> </w:t>
      </w:r>
      <w:r w:rsidRPr="00197F1D">
        <w:t>A partir des résultats de la 3</w:t>
      </w:r>
      <w:r w:rsidRPr="00197F1D">
        <w:rPr>
          <w:vertAlign w:val="superscript"/>
        </w:rPr>
        <w:t>ème</w:t>
      </w:r>
      <w:r w:rsidRPr="00197F1D">
        <w:t xml:space="preserve"> colonne, Complétez l’équation suivante : </w:t>
      </w:r>
    </w:p>
    <w:p w:rsidR="009A5A36" w:rsidRDefault="009A5A36" w:rsidP="009A5A3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686"/>
      </w:tblGrid>
      <w:tr w:rsidR="009A5A36" w:rsidRPr="0087259C" w:rsidTr="000352FA">
        <w:tc>
          <w:tcPr>
            <w:tcW w:w="1526" w:type="dxa"/>
          </w:tcPr>
          <w:p w:rsidR="009A5A36" w:rsidRPr="00F35268" w:rsidRDefault="009A5A36" w:rsidP="000352FA"/>
          <w:p w:rsidR="009A5A36" w:rsidRPr="00F35268" w:rsidRDefault="009A5A36" w:rsidP="000352FA">
            <w:r w:rsidRPr="00F35268">
              <w:t>1</w:t>
            </w:r>
            <w:r w:rsidRPr="0087259C">
              <w:rPr>
                <w:vertAlign w:val="superscript"/>
              </w:rPr>
              <w:t>ère</w:t>
            </w:r>
            <w:r w:rsidRPr="00F35268">
              <w:t xml:space="preserve"> équation de notre modèle</w:t>
            </w:r>
          </w:p>
          <w:p w:rsidR="009A5A36" w:rsidRPr="00F35268" w:rsidRDefault="009A5A36" w:rsidP="000352FA"/>
        </w:tc>
        <w:tc>
          <w:tcPr>
            <w:tcW w:w="7686" w:type="dxa"/>
          </w:tcPr>
          <w:p w:rsidR="009A5A36" w:rsidRPr="00F35268" w:rsidRDefault="009A5A36" w:rsidP="000352FA"/>
          <w:p w:rsidR="009A5A36" w:rsidRDefault="009A5A36" w:rsidP="000352FA">
            <w:pPr>
              <w:jc w:val="center"/>
            </w:pPr>
          </w:p>
          <w:p w:rsidR="009A5A36" w:rsidRPr="00B249EB" w:rsidRDefault="009A5A36" w:rsidP="000352FA">
            <w:r w:rsidRPr="00B249EB">
              <w:t>Variation de la consommation = variation du revenu X ………</w:t>
            </w:r>
          </w:p>
          <w:p w:rsidR="009A5A36" w:rsidRPr="00F35268" w:rsidRDefault="009A5A36" w:rsidP="000352FA">
            <w:pPr>
              <w:jc w:val="center"/>
            </w:pPr>
          </w:p>
        </w:tc>
      </w:tr>
    </w:tbl>
    <w:p w:rsidR="009A5A36" w:rsidRDefault="009A5A36" w:rsidP="009A5A36">
      <w:pPr>
        <w:rPr>
          <w:sz w:val="20"/>
          <w:szCs w:val="20"/>
        </w:rPr>
      </w:pPr>
    </w:p>
    <w:p w:rsidR="009A5A36" w:rsidRDefault="009A5A36" w:rsidP="009A5A36">
      <w:pPr>
        <w:rPr>
          <w:sz w:val="20"/>
          <w:szCs w:val="20"/>
        </w:rPr>
      </w:pPr>
    </w:p>
    <w:p w:rsidR="009A5A36" w:rsidRDefault="009A5A36" w:rsidP="009A5A36">
      <w:r w:rsidRPr="007D2589">
        <w:t xml:space="preserve">4°) Si l’on fait l’hypothèse que les revenus des ménages augmentent de 10 milliards d’euros, quel sera l’effet sur la consommation ?  </w:t>
      </w:r>
    </w:p>
    <w:p w:rsidR="009A5A36" w:rsidRDefault="009A5A36" w:rsidP="009A5A36"/>
    <w:p w:rsidR="009A5A36" w:rsidRPr="007D2589" w:rsidRDefault="009A5A36" w:rsidP="009A5A36"/>
    <w:p w:rsidR="009A5A36" w:rsidRPr="007D2589" w:rsidRDefault="009A5A36" w:rsidP="009A5A36"/>
    <w:p w:rsidR="009A5A36" w:rsidRPr="007D2589" w:rsidRDefault="009A5A36" w:rsidP="009A5A36"/>
    <w:p w:rsidR="009A5A36" w:rsidRDefault="009A5A36" w:rsidP="009A5A36">
      <w:r w:rsidRPr="007D2589">
        <w:t>5°) Le gouvernement envisage de verser une prime à l’ensemble des ménages pour un montant total de 2 milliards d’euros. Quel sera l’effet de cette mesure ?</w:t>
      </w:r>
    </w:p>
    <w:p w:rsidR="009A5A36" w:rsidRDefault="009A5A36" w:rsidP="009A5A36"/>
    <w:p w:rsidR="009A5A36" w:rsidRPr="007D2589" w:rsidRDefault="009A5A36" w:rsidP="009A5A36"/>
    <w:p w:rsidR="009A5A36" w:rsidRDefault="009A5A36" w:rsidP="009A5A36">
      <w:pPr>
        <w:rPr>
          <w:sz w:val="20"/>
          <w:szCs w:val="20"/>
        </w:rPr>
      </w:pPr>
    </w:p>
    <w:p w:rsidR="009A5A36" w:rsidRDefault="009A5A36" w:rsidP="009A5A36">
      <w:pPr>
        <w:rPr>
          <w:sz w:val="20"/>
          <w:szCs w:val="20"/>
        </w:rPr>
      </w:pPr>
    </w:p>
    <w:p w:rsidR="009A5A36" w:rsidRDefault="009A5A36" w:rsidP="009A5A36">
      <w:r w:rsidRPr="00C57E6C">
        <w:t>6°) Si l’on conserve l’hypothèse d’une hausse des revenus de 10 milliards d’euros et en tenant compte de la mesure gouvernementale, quelle sera alors l</w:t>
      </w:r>
      <w:r>
        <w:t>a variation de la consommation</w:t>
      </w:r>
      <w:r w:rsidRPr="00C57E6C">
        <w:t> ?</w:t>
      </w:r>
    </w:p>
    <w:p w:rsidR="009A5A36" w:rsidRDefault="009A5A36" w:rsidP="009A5A36"/>
    <w:p w:rsidR="009A5A36" w:rsidRDefault="009A5A36" w:rsidP="009A5A36"/>
    <w:p w:rsidR="009A5A36" w:rsidRDefault="009A5A36" w:rsidP="009A5A36">
      <w:pPr>
        <w:rPr>
          <w:b/>
        </w:rPr>
      </w:pPr>
      <w:r>
        <w:rPr>
          <w:b/>
        </w:rPr>
        <w:t>2°)</w:t>
      </w:r>
      <w:r w:rsidRPr="00B249EB">
        <w:rPr>
          <w:b/>
        </w:rPr>
        <w:t xml:space="preserve"> </w:t>
      </w:r>
      <w:r w:rsidRPr="00B249EB">
        <w:rPr>
          <w:b/>
          <w:u w:val="single"/>
        </w:rPr>
        <w:t xml:space="preserve">Mais il faut aussi tenir du compte du fait qu’une hausse de la consommation peut </w:t>
      </w:r>
      <w:r>
        <w:rPr>
          <w:b/>
        </w:rPr>
        <w:t xml:space="preserve">   </w:t>
      </w:r>
    </w:p>
    <w:p w:rsidR="009A5A36" w:rsidRPr="00B249EB" w:rsidRDefault="009A5A36" w:rsidP="009A5A36">
      <w:pPr>
        <w:rPr>
          <w:b/>
          <w:u w:val="single"/>
        </w:rPr>
      </w:pPr>
      <w:r>
        <w:rPr>
          <w:b/>
        </w:rPr>
        <w:t xml:space="preserve">   </w:t>
      </w:r>
      <w:proofErr w:type="gramStart"/>
      <w:r w:rsidRPr="00B249EB">
        <w:rPr>
          <w:b/>
          <w:u w:val="single"/>
        </w:rPr>
        <w:t>entraîner</w:t>
      </w:r>
      <w:proofErr w:type="gramEnd"/>
      <w:r w:rsidRPr="00B249EB">
        <w:rPr>
          <w:b/>
          <w:u w:val="single"/>
        </w:rPr>
        <w:t xml:space="preserve"> une hausse des importations et cela au détriment de la production intérieure.</w:t>
      </w:r>
    </w:p>
    <w:p w:rsidR="009A5A36" w:rsidRPr="006E54A3" w:rsidRDefault="009A5A36" w:rsidP="009A5A36">
      <w:pPr>
        <w:ind w:left="705"/>
      </w:pPr>
    </w:p>
    <w:p w:rsidR="009A5A36" w:rsidRPr="006E54A3" w:rsidRDefault="009A5A36" w:rsidP="009A5A36">
      <w:pPr>
        <w:pStyle w:val="Sous-titre"/>
        <w:rPr>
          <w:b w:val="0"/>
          <w:sz w:val="24"/>
          <w:szCs w:val="24"/>
        </w:rPr>
      </w:pPr>
      <w:r w:rsidRPr="006E54A3">
        <w:rPr>
          <w:b w:val="0"/>
          <w:sz w:val="24"/>
          <w:szCs w:val="24"/>
        </w:rPr>
        <w:t>Pour comprendre le lien entre consommation et importations, on dispose des données macroéconomiques suivantes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2496"/>
        <w:gridCol w:w="2136"/>
        <w:gridCol w:w="3642"/>
      </w:tblGrid>
      <w:tr w:rsidR="009A5A36" w:rsidRPr="0087259C" w:rsidTr="000352FA">
        <w:tc>
          <w:tcPr>
            <w:tcW w:w="0" w:type="auto"/>
          </w:tcPr>
          <w:p w:rsidR="009A5A36" w:rsidRPr="0087259C" w:rsidRDefault="009A5A36" w:rsidP="000352FA">
            <w:pPr>
              <w:pStyle w:val="Sous-titre"/>
              <w:jc w:val="center"/>
              <w:rPr>
                <w:b w:val="0"/>
                <w:sz w:val="24"/>
                <w:szCs w:val="24"/>
              </w:rPr>
            </w:pPr>
            <w:r w:rsidRPr="0087259C">
              <w:rPr>
                <w:b w:val="0"/>
                <w:sz w:val="24"/>
                <w:szCs w:val="24"/>
              </w:rPr>
              <w:t>Années</w:t>
            </w:r>
          </w:p>
        </w:tc>
        <w:tc>
          <w:tcPr>
            <w:tcW w:w="0" w:type="auto"/>
          </w:tcPr>
          <w:p w:rsidR="009A5A36" w:rsidRPr="0087259C" w:rsidRDefault="009A5A36" w:rsidP="000352FA">
            <w:pPr>
              <w:pStyle w:val="Sous-titre"/>
              <w:jc w:val="center"/>
              <w:rPr>
                <w:b w:val="0"/>
                <w:sz w:val="24"/>
                <w:szCs w:val="24"/>
              </w:rPr>
            </w:pPr>
            <w:r w:rsidRPr="0087259C">
              <w:rPr>
                <w:b w:val="0"/>
                <w:sz w:val="24"/>
                <w:szCs w:val="24"/>
              </w:rPr>
              <w:t xml:space="preserve">Consommation totale </w:t>
            </w:r>
          </w:p>
          <w:p w:rsidR="009A5A36" w:rsidRPr="0087259C" w:rsidRDefault="009A5A36" w:rsidP="000352FA">
            <w:pPr>
              <w:pStyle w:val="Sous-titre"/>
              <w:jc w:val="center"/>
              <w:rPr>
                <w:b w:val="0"/>
                <w:sz w:val="24"/>
                <w:szCs w:val="24"/>
              </w:rPr>
            </w:pPr>
            <w:proofErr w:type="gramStart"/>
            <w:r w:rsidRPr="0087259C">
              <w:rPr>
                <w:b w:val="0"/>
                <w:sz w:val="24"/>
                <w:szCs w:val="24"/>
              </w:rPr>
              <w:t>des</w:t>
            </w:r>
            <w:proofErr w:type="gramEnd"/>
            <w:r w:rsidRPr="0087259C">
              <w:rPr>
                <w:b w:val="0"/>
                <w:sz w:val="24"/>
                <w:szCs w:val="24"/>
              </w:rPr>
              <w:t xml:space="preserve"> ménages de ce pays</w:t>
            </w:r>
          </w:p>
          <w:p w:rsidR="009A5A36" w:rsidRPr="0087259C" w:rsidRDefault="009A5A36" w:rsidP="000352FA">
            <w:pPr>
              <w:pStyle w:val="Sous-titre"/>
              <w:jc w:val="center"/>
              <w:rPr>
                <w:b w:val="0"/>
                <w:sz w:val="24"/>
                <w:szCs w:val="24"/>
              </w:rPr>
            </w:pPr>
            <w:r w:rsidRPr="0087259C">
              <w:rPr>
                <w:b w:val="0"/>
                <w:sz w:val="24"/>
                <w:szCs w:val="24"/>
              </w:rPr>
              <w:t>(</w:t>
            </w:r>
            <w:proofErr w:type="gramStart"/>
            <w:r w:rsidRPr="0087259C">
              <w:rPr>
                <w:b w:val="0"/>
                <w:sz w:val="24"/>
                <w:szCs w:val="24"/>
              </w:rPr>
              <w:t>en</w:t>
            </w:r>
            <w:proofErr w:type="gramEnd"/>
            <w:r w:rsidRPr="0087259C">
              <w:rPr>
                <w:b w:val="0"/>
                <w:sz w:val="24"/>
                <w:szCs w:val="24"/>
              </w:rPr>
              <w:t xml:space="preserve"> milliards d’euros)</w:t>
            </w:r>
          </w:p>
        </w:tc>
        <w:tc>
          <w:tcPr>
            <w:tcW w:w="0" w:type="auto"/>
          </w:tcPr>
          <w:p w:rsidR="009A5A36" w:rsidRPr="0087259C" w:rsidRDefault="009A5A36" w:rsidP="000352FA">
            <w:pPr>
              <w:pStyle w:val="Sous-titre"/>
              <w:jc w:val="center"/>
              <w:rPr>
                <w:b w:val="0"/>
                <w:sz w:val="24"/>
                <w:szCs w:val="24"/>
              </w:rPr>
            </w:pPr>
            <w:r w:rsidRPr="0087259C">
              <w:rPr>
                <w:b w:val="0"/>
                <w:sz w:val="24"/>
                <w:szCs w:val="24"/>
              </w:rPr>
              <w:t xml:space="preserve">Consommation de </w:t>
            </w:r>
          </w:p>
          <w:p w:rsidR="009A5A36" w:rsidRPr="0087259C" w:rsidRDefault="009A5A36" w:rsidP="000352FA">
            <w:pPr>
              <w:pStyle w:val="Sous-titre"/>
              <w:jc w:val="center"/>
              <w:rPr>
                <w:b w:val="0"/>
                <w:sz w:val="24"/>
                <w:szCs w:val="24"/>
              </w:rPr>
            </w:pPr>
            <w:proofErr w:type="gramStart"/>
            <w:r w:rsidRPr="0087259C">
              <w:rPr>
                <w:b w:val="0"/>
                <w:sz w:val="24"/>
                <w:szCs w:val="24"/>
              </w:rPr>
              <w:t>produits</w:t>
            </w:r>
            <w:proofErr w:type="gramEnd"/>
            <w:r w:rsidRPr="0087259C">
              <w:rPr>
                <w:b w:val="0"/>
                <w:sz w:val="24"/>
                <w:szCs w:val="24"/>
              </w:rPr>
              <w:t xml:space="preserve"> importés</w:t>
            </w:r>
          </w:p>
          <w:p w:rsidR="009A5A36" w:rsidRPr="0087259C" w:rsidRDefault="009A5A36" w:rsidP="000352FA">
            <w:pPr>
              <w:pStyle w:val="Sous-titre"/>
              <w:jc w:val="center"/>
              <w:rPr>
                <w:b w:val="0"/>
                <w:sz w:val="24"/>
                <w:szCs w:val="24"/>
              </w:rPr>
            </w:pPr>
            <w:proofErr w:type="gramStart"/>
            <w:r w:rsidRPr="0087259C">
              <w:rPr>
                <w:b w:val="0"/>
                <w:sz w:val="24"/>
                <w:szCs w:val="24"/>
              </w:rPr>
              <w:t>en</w:t>
            </w:r>
            <w:proofErr w:type="gramEnd"/>
            <w:r w:rsidRPr="0087259C">
              <w:rPr>
                <w:b w:val="0"/>
                <w:sz w:val="24"/>
                <w:szCs w:val="24"/>
              </w:rPr>
              <w:t xml:space="preserve"> milliards d’euros</w:t>
            </w:r>
          </w:p>
        </w:tc>
        <w:tc>
          <w:tcPr>
            <w:tcW w:w="0" w:type="auto"/>
          </w:tcPr>
          <w:p w:rsidR="009A5A36" w:rsidRPr="0087259C" w:rsidRDefault="009A5A36" w:rsidP="000352FA">
            <w:pPr>
              <w:pStyle w:val="Sous-titre"/>
              <w:jc w:val="center"/>
              <w:rPr>
                <w:b w:val="0"/>
                <w:sz w:val="24"/>
                <w:szCs w:val="24"/>
              </w:rPr>
            </w:pPr>
            <w:r w:rsidRPr="0087259C">
              <w:rPr>
                <w:b w:val="0"/>
                <w:sz w:val="24"/>
                <w:szCs w:val="24"/>
              </w:rPr>
              <w:t xml:space="preserve">Part des produits importés </w:t>
            </w:r>
          </w:p>
          <w:p w:rsidR="009A5A36" w:rsidRPr="0087259C" w:rsidRDefault="009A5A36" w:rsidP="000352FA">
            <w:pPr>
              <w:pStyle w:val="Sous-titre"/>
              <w:jc w:val="center"/>
              <w:rPr>
                <w:b w:val="0"/>
                <w:sz w:val="24"/>
                <w:szCs w:val="24"/>
              </w:rPr>
            </w:pPr>
            <w:proofErr w:type="gramStart"/>
            <w:r w:rsidRPr="0087259C">
              <w:rPr>
                <w:b w:val="0"/>
                <w:sz w:val="24"/>
                <w:szCs w:val="24"/>
              </w:rPr>
              <w:t>dans</w:t>
            </w:r>
            <w:proofErr w:type="gramEnd"/>
            <w:r w:rsidRPr="0087259C">
              <w:rPr>
                <w:b w:val="0"/>
                <w:sz w:val="24"/>
                <w:szCs w:val="24"/>
              </w:rPr>
              <w:t xml:space="preserve"> la consommation des ménages</w:t>
            </w:r>
          </w:p>
          <w:p w:rsidR="009A5A36" w:rsidRPr="0087259C" w:rsidRDefault="009A5A36" w:rsidP="000352FA">
            <w:pPr>
              <w:pStyle w:val="Sous-titre"/>
              <w:jc w:val="center"/>
              <w:rPr>
                <w:b w:val="0"/>
                <w:sz w:val="24"/>
                <w:szCs w:val="24"/>
              </w:rPr>
            </w:pPr>
            <w:r w:rsidRPr="0087259C">
              <w:rPr>
                <w:b w:val="0"/>
                <w:sz w:val="24"/>
                <w:szCs w:val="24"/>
              </w:rPr>
              <w:t>(</w:t>
            </w:r>
            <w:proofErr w:type="gramStart"/>
            <w:r w:rsidRPr="0087259C">
              <w:rPr>
                <w:b w:val="0"/>
                <w:sz w:val="24"/>
                <w:szCs w:val="24"/>
              </w:rPr>
              <w:t>en</w:t>
            </w:r>
            <w:proofErr w:type="gramEnd"/>
            <w:r w:rsidRPr="0087259C">
              <w:rPr>
                <w:b w:val="0"/>
                <w:sz w:val="24"/>
                <w:szCs w:val="24"/>
              </w:rPr>
              <w:t xml:space="preserve"> %) </w:t>
            </w:r>
          </w:p>
        </w:tc>
      </w:tr>
      <w:tr w:rsidR="009A5A36" w:rsidRPr="0087259C" w:rsidTr="000352FA">
        <w:tc>
          <w:tcPr>
            <w:tcW w:w="0" w:type="auto"/>
          </w:tcPr>
          <w:p w:rsidR="009A5A36" w:rsidRPr="0087259C" w:rsidRDefault="009A5A36" w:rsidP="000352FA">
            <w:pPr>
              <w:pStyle w:val="Sous-titre"/>
              <w:jc w:val="center"/>
              <w:rPr>
                <w:b w:val="0"/>
                <w:sz w:val="24"/>
                <w:szCs w:val="24"/>
              </w:rPr>
            </w:pPr>
            <w:r w:rsidRPr="0087259C">
              <w:rPr>
                <w:b w:val="0"/>
                <w:sz w:val="24"/>
                <w:szCs w:val="24"/>
              </w:rPr>
              <w:t>2008</w:t>
            </w:r>
          </w:p>
        </w:tc>
        <w:tc>
          <w:tcPr>
            <w:tcW w:w="0" w:type="auto"/>
          </w:tcPr>
          <w:p w:rsidR="009A5A36" w:rsidRPr="0087259C" w:rsidRDefault="009A5A36" w:rsidP="000352FA">
            <w:pPr>
              <w:pStyle w:val="Sous-titre"/>
              <w:jc w:val="center"/>
              <w:rPr>
                <w:b w:val="0"/>
                <w:sz w:val="24"/>
                <w:szCs w:val="24"/>
              </w:rPr>
            </w:pPr>
            <w:r w:rsidRPr="0087259C">
              <w:rPr>
                <w:b w:val="0"/>
                <w:sz w:val="24"/>
                <w:szCs w:val="24"/>
              </w:rPr>
              <w:t>300</w:t>
            </w:r>
          </w:p>
        </w:tc>
        <w:tc>
          <w:tcPr>
            <w:tcW w:w="0" w:type="auto"/>
          </w:tcPr>
          <w:p w:rsidR="009A5A36" w:rsidRPr="0087259C" w:rsidRDefault="009A5A36" w:rsidP="000352FA">
            <w:pPr>
              <w:pStyle w:val="Sous-titre"/>
              <w:jc w:val="center"/>
              <w:rPr>
                <w:b w:val="0"/>
                <w:sz w:val="24"/>
                <w:szCs w:val="24"/>
              </w:rPr>
            </w:pPr>
            <w:r w:rsidRPr="0087259C">
              <w:rPr>
                <w:b w:val="0"/>
                <w:sz w:val="24"/>
                <w:szCs w:val="24"/>
              </w:rPr>
              <w:t>66</w:t>
            </w:r>
          </w:p>
        </w:tc>
        <w:tc>
          <w:tcPr>
            <w:tcW w:w="0" w:type="auto"/>
          </w:tcPr>
          <w:p w:rsidR="009A5A36" w:rsidRPr="0087259C" w:rsidRDefault="009A5A36" w:rsidP="000352FA">
            <w:pPr>
              <w:pStyle w:val="Sous-titre"/>
              <w:jc w:val="center"/>
              <w:rPr>
                <w:b w:val="0"/>
                <w:sz w:val="24"/>
                <w:szCs w:val="24"/>
              </w:rPr>
            </w:pPr>
          </w:p>
        </w:tc>
      </w:tr>
      <w:tr w:rsidR="009A5A36" w:rsidRPr="0087259C" w:rsidTr="000352FA">
        <w:tc>
          <w:tcPr>
            <w:tcW w:w="0" w:type="auto"/>
          </w:tcPr>
          <w:p w:rsidR="009A5A36" w:rsidRPr="0087259C" w:rsidRDefault="009A5A36" w:rsidP="000352FA">
            <w:pPr>
              <w:pStyle w:val="Sous-titre"/>
              <w:jc w:val="center"/>
              <w:rPr>
                <w:b w:val="0"/>
                <w:sz w:val="24"/>
                <w:szCs w:val="24"/>
              </w:rPr>
            </w:pPr>
            <w:r w:rsidRPr="0087259C">
              <w:rPr>
                <w:b w:val="0"/>
                <w:sz w:val="24"/>
                <w:szCs w:val="24"/>
              </w:rPr>
              <w:t>2009</w:t>
            </w:r>
          </w:p>
        </w:tc>
        <w:tc>
          <w:tcPr>
            <w:tcW w:w="0" w:type="auto"/>
          </w:tcPr>
          <w:p w:rsidR="009A5A36" w:rsidRPr="0087259C" w:rsidRDefault="009A5A36" w:rsidP="000352FA">
            <w:pPr>
              <w:pStyle w:val="Sous-titre"/>
              <w:jc w:val="center"/>
              <w:rPr>
                <w:b w:val="0"/>
                <w:sz w:val="24"/>
                <w:szCs w:val="24"/>
              </w:rPr>
            </w:pPr>
            <w:r w:rsidRPr="0087259C">
              <w:rPr>
                <w:b w:val="0"/>
                <w:sz w:val="24"/>
                <w:szCs w:val="24"/>
              </w:rPr>
              <w:t>305</w:t>
            </w:r>
          </w:p>
        </w:tc>
        <w:tc>
          <w:tcPr>
            <w:tcW w:w="0" w:type="auto"/>
          </w:tcPr>
          <w:p w:rsidR="009A5A36" w:rsidRPr="0087259C" w:rsidRDefault="009A5A36" w:rsidP="000352FA">
            <w:pPr>
              <w:pStyle w:val="Sous-titre"/>
              <w:jc w:val="center"/>
              <w:rPr>
                <w:b w:val="0"/>
                <w:sz w:val="24"/>
                <w:szCs w:val="24"/>
              </w:rPr>
            </w:pPr>
            <w:r w:rsidRPr="0087259C">
              <w:rPr>
                <w:b w:val="0"/>
                <w:sz w:val="24"/>
                <w:szCs w:val="24"/>
              </w:rPr>
              <w:t>67,1</w:t>
            </w:r>
          </w:p>
        </w:tc>
        <w:tc>
          <w:tcPr>
            <w:tcW w:w="0" w:type="auto"/>
          </w:tcPr>
          <w:p w:rsidR="009A5A36" w:rsidRPr="0087259C" w:rsidRDefault="009A5A36" w:rsidP="000352FA">
            <w:pPr>
              <w:pStyle w:val="Sous-titre"/>
              <w:jc w:val="center"/>
              <w:rPr>
                <w:b w:val="0"/>
                <w:sz w:val="24"/>
                <w:szCs w:val="24"/>
              </w:rPr>
            </w:pPr>
          </w:p>
        </w:tc>
      </w:tr>
      <w:tr w:rsidR="009A5A36" w:rsidRPr="0087259C" w:rsidTr="000352FA">
        <w:tc>
          <w:tcPr>
            <w:tcW w:w="0" w:type="auto"/>
          </w:tcPr>
          <w:p w:rsidR="009A5A36" w:rsidRPr="0087259C" w:rsidRDefault="009A5A36" w:rsidP="000352FA">
            <w:pPr>
              <w:pStyle w:val="Sous-titre"/>
              <w:jc w:val="center"/>
              <w:rPr>
                <w:b w:val="0"/>
                <w:sz w:val="24"/>
                <w:szCs w:val="24"/>
              </w:rPr>
            </w:pPr>
            <w:r w:rsidRPr="0087259C">
              <w:rPr>
                <w:b w:val="0"/>
                <w:sz w:val="24"/>
                <w:szCs w:val="24"/>
              </w:rPr>
              <w:t>2010</w:t>
            </w:r>
          </w:p>
        </w:tc>
        <w:tc>
          <w:tcPr>
            <w:tcW w:w="0" w:type="auto"/>
          </w:tcPr>
          <w:p w:rsidR="009A5A36" w:rsidRPr="0087259C" w:rsidRDefault="009A5A36" w:rsidP="000352FA">
            <w:pPr>
              <w:pStyle w:val="Sous-titre"/>
              <w:jc w:val="center"/>
              <w:rPr>
                <w:b w:val="0"/>
                <w:sz w:val="24"/>
                <w:szCs w:val="24"/>
              </w:rPr>
            </w:pPr>
            <w:r w:rsidRPr="0087259C">
              <w:rPr>
                <w:b w:val="0"/>
                <w:sz w:val="24"/>
                <w:szCs w:val="24"/>
              </w:rPr>
              <w:t>320</w:t>
            </w:r>
          </w:p>
        </w:tc>
        <w:tc>
          <w:tcPr>
            <w:tcW w:w="0" w:type="auto"/>
          </w:tcPr>
          <w:p w:rsidR="009A5A36" w:rsidRPr="0087259C" w:rsidRDefault="009A5A36" w:rsidP="000352FA">
            <w:pPr>
              <w:pStyle w:val="Sous-titre"/>
              <w:jc w:val="center"/>
              <w:rPr>
                <w:b w:val="0"/>
                <w:sz w:val="24"/>
                <w:szCs w:val="24"/>
              </w:rPr>
            </w:pPr>
            <w:r w:rsidRPr="0087259C">
              <w:rPr>
                <w:b w:val="0"/>
                <w:sz w:val="24"/>
                <w:szCs w:val="24"/>
              </w:rPr>
              <w:t>70,4</w:t>
            </w:r>
          </w:p>
        </w:tc>
        <w:tc>
          <w:tcPr>
            <w:tcW w:w="0" w:type="auto"/>
          </w:tcPr>
          <w:p w:rsidR="009A5A36" w:rsidRPr="0087259C" w:rsidRDefault="009A5A36" w:rsidP="000352FA">
            <w:pPr>
              <w:pStyle w:val="Sous-titre"/>
              <w:jc w:val="center"/>
              <w:rPr>
                <w:b w:val="0"/>
                <w:sz w:val="24"/>
                <w:szCs w:val="24"/>
              </w:rPr>
            </w:pPr>
          </w:p>
        </w:tc>
      </w:tr>
      <w:tr w:rsidR="009A5A36" w:rsidRPr="0087259C" w:rsidTr="000352FA">
        <w:tc>
          <w:tcPr>
            <w:tcW w:w="0" w:type="auto"/>
          </w:tcPr>
          <w:p w:rsidR="009A5A36" w:rsidRPr="0087259C" w:rsidRDefault="009A5A36" w:rsidP="000352FA">
            <w:pPr>
              <w:pStyle w:val="Sous-titre"/>
              <w:jc w:val="center"/>
              <w:rPr>
                <w:b w:val="0"/>
                <w:sz w:val="24"/>
                <w:szCs w:val="24"/>
              </w:rPr>
            </w:pPr>
            <w:r w:rsidRPr="0087259C">
              <w:rPr>
                <w:b w:val="0"/>
                <w:sz w:val="24"/>
                <w:szCs w:val="24"/>
              </w:rPr>
              <w:t>2011</w:t>
            </w:r>
          </w:p>
        </w:tc>
        <w:tc>
          <w:tcPr>
            <w:tcW w:w="0" w:type="auto"/>
          </w:tcPr>
          <w:p w:rsidR="009A5A36" w:rsidRPr="0087259C" w:rsidRDefault="009A5A36" w:rsidP="000352FA">
            <w:pPr>
              <w:pStyle w:val="Sous-titre"/>
              <w:jc w:val="center"/>
              <w:rPr>
                <w:b w:val="0"/>
                <w:sz w:val="24"/>
                <w:szCs w:val="24"/>
              </w:rPr>
            </w:pPr>
            <w:r w:rsidRPr="0087259C">
              <w:rPr>
                <w:b w:val="0"/>
                <w:sz w:val="24"/>
                <w:szCs w:val="24"/>
              </w:rPr>
              <w:t>330</w:t>
            </w:r>
          </w:p>
        </w:tc>
        <w:tc>
          <w:tcPr>
            <w:tcW w:w="0" w:type="auto"/>
          </w:tcPr>
          <w:p w:rsidR="009A5A36" w:rsidRPr="0087259C" w:rsidRDefault="009A5A36" w:rsidP="000352FA">
            <w:pPr>
              <w:pStyle w:val="Sous-titre"/>
              <w:jc w:val="center"/>
              <w:rPr>
                <w:b w:val="0"/>
                <w:sz w:val="24"/>
                <w:szCs w:val="24"/>
              </w:rPr>
            </w:pPr>
            <w:r w:rsidRPr="0087259C">
              <w:rPr>
                <w:b w:val="0"/>
                <w:sz w:val="24"/>
                <w:szCs w:val="24"/>
              </w:rPr>
              <w:t>72,6</w:t>
            </w:r>
          </w:p>
        </w:tc>
        <w:tc>
          <w:tcPr>
            <w:tcW w:w="0" w:type="auto"/>
          </w:tcPr>
          <w:p w:rsidR="009A5A36" w:rsidRPr="0087259C" w:rsidRDefault="009A5A36" w:rsidP="000352FA">
            <w:pPr>
              <w:pStyle w:val="Sous-titre"/>
              <w:jc w:val="center"/>
              <w:rPr>
                <w:b w:val="0"/>
                <w:sz w:val="24"/>
                <w:szCs w:val="24"/>
              </w:rPr>
            </w:pPr>
          </w:p>
        </w:tc>
      </w:tr>
    </w:tbl>
    <w:p w:rsidR="009A5A36" w:rsidRPr="006E54A3" w:rsidRDefault="009A5A36" w:rsidP="009A5A36">
      <w:pPr>
        <w:pStyle w:val="Sous-titre"/>
        <w:rPr>
          <w:b w:val="0"/>
          <w:sz w:val="24"/>
          <w:szCs w:val="24"/>
        </w:rPr>
      </w:pPr>
    </w:p>
    <w:p w:rsidR="009A5A36" w:rsidRDefault="009A5A36" w:rsidP="009A5A36">
      <w:pPr>
        <w:pStyle w:val="Sous-titre"/>
        <w:rPr>
          <w:b w:val="0"/>
          <w:sz w:val="24"/>
          <w:szCs w:val="24"/>
        </w:rPr>
      </w:pPr>
      <w:r w:rsidRPr="006E54A3">
        <w:rPr>
          <w:b w:val="0"/>
          <w:sz w:val="24"/>
          <w:szCs w:val="24"/>
        </w:rPr>
        <w:t>1°) Complétez le tableau. Que constatez-vous ?</w:t>
      </w:r>
    </w:p>
    <w:p w:rsidR="009A5A36" w:rsidRPr="006E54A3" w:rsidRDefault="009A5A36" w:rsidP="009A5A36">
      <w:pPr>
        <w:pStyle w:val="Sous-titre"/>
        <w:rPr>
          <w:b w:val="0"/>
          <w:sz w:val="24"/>
          <w:szCs w:val="24"/>
        </w:rPr>
      </w:pPr>
    </w:p>
    <w:p w:rsidR="009A5A36" w:rsidRPr="006E54A3" w:rsidRDefault="009A5A36" w:rsidP="009A5A36">
      <w:pPr>
        <w:pStyle w:val="Sous-titre"/>
        <w:rPr>
          <w:b w:val="0"/>
          <w:sz w:val="24"/>
          <w:szCs w:val="24"/>
        </w:rPr>
      </w:pPr>
      <w:r w:rsidRPr="006E54A3">
        <w:rPr>
          <w:b w:val="0"/>
          <w:sz w:val="24"/>
          <w:szCs w:val="24"/>
        </w:rPr>
        <w:t>2°) Complétez l’équation suivante :</w:t>
      </w:r>
    </w:p>
    <w:p w:rsidR="009A5A36" w:rsidRPr="006E54A3" w:rsidRDefault="009A5A36" w:rsidP="009A5A36">
      <w:pPr>
        <w:pStyle w:val="Sous-titre"/>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544"/>
      </w:tblGrid>
      <w:tr w:rsidR="009A5A36" w:rsidRPr="006E54A3" w:rsidTr="000352FA">
        <w:tc>
          <w:tcPr>
            <w:tcW w:w="1668" w:type="dxa"/>
          </w:tcPr>
          <w:p w:rsidR="009A5A36" w:rsidRPr="006E54A3" w:rsidRDefault="009A5A36" w:rsidP="000352FA"/>
          <w:p w:rsidR="009A5A36" w:rsidRPr="006E54A3" w:rsidRDefault="009A5A36" w:rsidP="000352FA">
            <w:r w:rsidRPr="006E54A3">
              <w:t>2</w:t>
            </w:r>
            <w:r w:rsidRPr="0087259C">
              <w:rPr>
                <w:vertAlign w:val="superscript"/>
              </w:rPr>
              <w:t>ème</w:t>
            </w:r>
            <w:r w:rsidRPr="006E54A3">
              <w:t xml:space="preserve">  équation de notre modèle</w:t>
            </w:r>
          </w:p>
          <w:p w:rsidR="009A5A36" w:rsidRPr="006E54A3" w:rsidRDefault="009A5A36" w:rsidP="000352FA"/>
        </w:tc>
        <w:tc>
          <w:tcPr>
            <w:tcW w:w="7544" w:type="dxa"/>
          </w:tcPr>
          <w:p w:rsidR="009A5A36" w:rsidRPr="006E54A3" w:rsidRDefault="009A5A36" w:rsidP="000352FA"/>
          <w:p w:rsidR="009A5A36" w:rsidRPr="006E54A3" w:rsidRDefault="009A5A36" w:rsidP="000352FA">
            <w:pPr>
              <w:jc w:val="center"/>
            </w:pPr>
          </w:p>
          <w:p w:rsidR="009A5A36" w:rsidRPr="00B249EB" w:rsidRDefault="009A5A36" w:rsidP="000352FA">
            <w:r w:rsidRPr="00B249EB">
              <w:t xml:space="preserve">Consommation de </w:t>
            </w:r>
          </w:p>
          <w:p w:rsidR="009A5A36" w:rsidRPr="00B249EB" w:rsidRDefault="009A5A36" w:rsidP="000352FA">
            <w:r w:rsidRPr="00B249EB">
              <w:t>produits importés    =  …………………………….  X  …………………</w:t>
            </w:r>
          </w:p>
          <w:p w:rsidR="009A5A36" w:rsidRPr="006E54A3" w:rsidRDefault="009A5A36" w:rsidP="000352FA">
            <w:pPr>
              <w:jc w:val="center"/>
            </w:pPr>
          </w:p>
        </w:tc>
      </w:tr>
    </w:tbl>
    <w:p w:rsidR="009A5A36" w:rsidRPr="006E54A3" w:rsidRDefault="009A5A36" w:rsidP="009A5A36">
      <w:pPr>
        <w:pStyle w:val="Sous-titre"/>
        <w:rPr>
          <w:b w:val="0"/>
          <w:sz w:val="24"/>
          <w:szCs w:val="24"/>
        </w:rPr>
      </w:pPr>
    </w:p>
    <w:p w:rsidR="009A5A36" w:rsidRPr="006E54A3" w:rsidRDefault="009A5A36" w:rsidP="009A5A36">
      <w:pPr>
        <w:pStyle w:val="Sous-titre"/>
        <w:rPr>
          <w:b w:val="0"/>
          <w:sz w:val="24"/>
          <w:szCs w:val="24"/>
        </w:rPr>
      </w:pPr>
      <w:r w:rsidRPr="006E54A3">
        <w:rPr>
          <w:b w:val="0"/>
          <w:sz w:val="24"/>
          <w:szCs w:val="24"/>
        </w:rPr>
        <w:t>3°) Donc la variation de la consommation (+ 9 milliards) devrait entraîner quelle variation du PIB ?</w:t>
      </w:r>
    </w:p>
    <w:p w:rsidR="009A5A36" w:rsidRPr="006E54A3" w:rsidRDefault="009A5A36" w:rsidP="009A5A36">
      <w:pPr>
        <w:pStyle w:val="Sous-titre"/>
        <w:rPr>
          <w:b w:val="0"/>
          <w:sz w:val="24"/>
          <w:szCs w:val="24"/>
        </w:rPr>
      </w:pPr>
    </w:p>
    <w:p w:rsidR="009A5A36" w:rsidRPr="00B249EB" w:rsidRDefault="009A5A36" w:rsidP="009A5A36"/>
    <w:p w:rsidR="009A5A36" w:rsidRPr="00B249EB" w:rsidRDefault="009A5A36" w:rsidP="009A5A36">
      <w:pPr>
        <w:pStyle w:val="Sous-titre"/>
        <w:rPr>
          <w:sz w:val="24"/>
          <w:szCs w:val="24"/>
          <w:u w:val="single"/>
        </w:rPr>
      </w:pPr>
      <w:r>
        <w:rPr>
          <w:sz w:val="24"/>
          <w:szCs w:val="24"/>
        </w:rPr>
        <w:t xml:space="preserve">c) </w:t>
      </w:r>
      <w:r w:rsidRPr="00B249EB">
        <w:rPr>
          <w:sz w:val="24"/>
          <w:szCs w:val="24"/>
          <w:u w:val="single"/>
        </w:rPr>
        <w:t>Utilisation et limites de notre modèle</w:t>
      </w:r>
    </w:p>
    <w:p w:rsidR="009A5A36" w:rsidRPr="00B249EB" w:rsidRDefault="009A5A36" w:rsidP="009A5A36">
      <w:pPr>
        <w:pStyle w:val="Sous-titre"/>
        <w:rPr>
          <w:b w:val="0"/>
          <w:sz w:val="24"/>
          <w:szCs w:val="24"/>
        </w:rPr>
      </w:pPr>
    </w:p>
    <w:p w:rsidR="009A5A36" w:rsidRDefault="009A5A36" w:rsidP="009A5A36">
      <w:pPr>
        <w:pStyle w:val="Sous-titre"/>
        <w:rPr>
          <w:b w:val="0"/>
          <w:sz w:val="24"/>
          <w:szCs w:val="24"/>
        </w:rPr>
      </w:pPr>
      <w:r w:rsidRPr="00B249EB">
        <w:rPr>
          <w:b w:val="0"/>
          <w:sz w:val="24"/>
          <w:szCs w:val="24"/>
        </w:rPr>
        <w:t>1°) En 2013, la prime ne sera pas renouvelée mais les revenus des ménages devraient encore augmenter de 10 milliards d’euros. Mesurez l’effet sur le PIB.</w:t>
      </w:r>
    </w:p>
    <w:p w:rsidR="009A5A36" w:rsidRDefault="009A5A36" w:rsidP="009A5A36">
      <w:pPr>
        <w:pStyle w:val="Sous-titre"/>
        <w:rPr>
          <w:b w:val="0"/>
          <w:sz w:val="24"/>
          <w:szCs w:val="24"/>
        </w:rPr>
      </w:pPr>
    </w:p>
    <w:p w:rsidR="009A5A36" w:rsidRDefault="009A5A36" w:rsidP="009A5A36">
      <w:pPr>
        <w:pStyle w:val="Sous-titre"/>
        <w:rPr>
          <w:b w:val="0"/>
          <w:sz w:val="24"/>
          <w:szCs w:val="24"/>
        </w:rPr>
      </w:pPr>
    </w:p>
    <w:p w:rsidR="009A5A36" w:rsidRPr="00B249EB" w:rsidRDefault="009A5A36" w:rsidP="009A5A36">
      <w:pPr>
        <w:pStyle w:val="Sous-titre"/>
        <w:rPr>
          <w:b w:val="0"/>
          <w:sz w:val="24"/>
          <w:szCs w:val="24"/>
        </w:rPr>
      </w:pPr>
    </w:p>
    <w:p w:rsidR="009A5A36" w:rsidRPr="00B249EB" w:rsidRDefault="009A5A36" w:rsidP="009A5A36">
      <w:pPr>
        <w:pStyle w:val="Sous-titre"/>
        <w:rPr>
          <w:b w:val="0"/>
          <w:sz w:val="24"/>
          <w:szCs w:val="24"/>
        </w:rPr>
      </w:pPr>
    </w:p>
    <w:p w:rsidR="009A5A36" w:rsidRDefault="009A5A36" w:rsidP="009A5A36">
      <w:pPr>
        <w:pStyle w:val="Sous-titre"/>
        <w:rPr>
          <w:b w:val="0"/>
          <w:sz w:val="24"/>
          <w:szCs w:val="24"/>
        </w:rPr>
      </w:pPr>
      <w:r w:rsidRPr="00B249EB">
        <w:rPr>
          <w:b w:val="0"/>
          <w:sz w:val="24"/>
          <w:szCs w:val="24"/>
        </w:rPr>
        <w:t>2°) Lorsque l’on connaît la variatio</w:t>
      </w:r>
      <w:r>
        <w:rPr>
          <w:b w:val="0"/>
          <w:sz w:val="24"/>
          <w:szCs w:val="24"/>
        </w:rPr>
        <w:t>n de la consommation totale (CT)</w:t>
      </w:r>
      <w:r w:rsidRPr="00B249EB">
        <w:rPr>
          <w:b w:val="0"/>
          <w:sz w:val="24"/>
          <w:szCs w:val="24"/>
        </w:rPr>
        <w:t>, on peut donc trouver la variation du PIB à partir de l’équation suivante :</w:t>
      </w:r>
    </w:p>
    <w:p w:rsidR="009A5A36" w:rsidRPr="00B249EB" w:rsidRDefault="009A5A36" w:rsidP="009A5A36">
      <w:pPr>
        <w:pStyle w:val="Sous-titre"/>
        <w:rPr>
          <w:b w:val="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5"/>
      </w:tblGrid>
      <w:tr w:rsidR="009A5A36" w:rsidRPr="0087259C" w:rsidTr="000352FA">
        <w:trPr>
          <w:trHeight w:val="903"/>
        </w:trPr>
        <w:tc>
          <w:tcPr>
            <w:tcW w:w="8505" w:type="dxa"/>
          </w:tcPr>
          <w:p w:rsidR="009A5A36" w:rsidRPr="00F35268" w:rsidRDefault="009A5A36" w:rsidP="000352FA"/>
          <w:p w:rsidR="009A5A36" w:rsidRPr="0087259C" w:rsidRDefault="009A5A36" w:rsidP="000352FA">
            <w:pPr>
              <w:rPr>
                <w:b/>
              </w:rPr>
            </w:pPr>
            <w:r w:rsidRPr="0087259C">
              <w:rPr>
                <w:b/>
              </w:rPr>
              <w:t xml:space="preserve">Variation du PIB    =   …………………….   </w:t>
            </w:r>
            <w:r w:rsidRPr="0087259C">
              <w:rPr>
                <w:b/>
                <w:sz w:val="36"/>
                <w:szCs w:val="36"/>
              </w:rPr>
              <w:t xml:space="preserve">– </w:t>
            </w:r>
            <w:r w:rsidRPr="0087259C">
              <w:rPr>
                <w:b/>
              </w:rPr>
              <w:t xml:space="preserve"> (0,22  X  …………………………)</w:t>
            </w:r>
          </w:p>
          <w:p w:rsidR="009A5A36" w:rsidRPr="00F35268" w:rsidRDefault="009A5A36" w:rsidP="000352FA">
            <w:pPr>
              <w:jc w:val="center"/>
            </w:pPr>
          </w:p>
        </w:tc>
      </w:tr>
    </w:tbl>
    <w:p w:rsidR="009A5A36" w:rsidRDefault="009A5A36" w:rsidP="009A5A36">
      <w:pPr>
        <w:rPr>
          <w:sz w:val="20"/>
          <w:szCs w:val="20"/>
        </w:rPr>
      </w:pPr>
    </w:p>
    <w:p w:rsidR="009A5A36" w:rsidRDefault="009A5A36" w:rsidP="009A5A36">
      <w:r w:rsidRPr="00A62A25">
        <w:t>3°) Pour quelles raisons, notre estimation peut-elle être fausse ?</w:t>
      </w:r>
    </w:p>
    <w:p w:rsidR="009A5A36" w:rsidRDefault="009A5A36" w:rsidP="009A5A36"/>
    <w:p w:rsidR="009A5A36" w:rsidRDefault="009A5A36" w:rsidP="009A5A36"/>
    <w:p w:rsidR="009A5A36" w:rsidRDefault="009A5A36" w:rsidP="009A5A36"/>
    <w:p w:rsidR="009A5A36" w:rsidRDefault="009A5A36" w:rsidP="009A5A36"/>
    <w:p w:rsidR="009A5A36" w:rsidRDefault="009A5A36" w:rsidP="009A5A36"/>
    <w:p w:rsidR="009A5A36" w:rsidRDefault="009A5A36" w:rsidP="009A5A36"/>
    <w:p w:rsidR="009A5A36" w:rsidRDefault="009A5A36" w:rsidP="009A5A36"/>
    <w:p w:rsidR="009A5A36" w:rsidRDefault="009A5A36" w:rsidP="009A5A36"/>
    <w:p w:rsidR="009A5A36" w:rsidRDefault="009A5A36" w:rsidP="009A5A36"/>
    <w:p w:rsidR="009A5A36" w:rsidRDefault="009A5A36" w:rsidP="009A5A36"/>
    <w:p w:rsidR="009A5A36" w:rsidRDefault="009A5A36" w:rsidP="009A5A36"/>
    <w:p w:rsidR="009A5A36" w:rsidRPr="009A5A36" w:rsidRDefault="009A5A36" w:rsidP="009A5A36">
      <w:pPr>
        <w:rPr>
          <w:b/>
          <w:bCs/>
        </w:rPr>
      </w:pPr>
      <w:r w:rsidRPr="009A5A36">
        <w:rPr>
          <w:b/>
          <w:bCs/>
        </w:rPr>
        <w:t>Corrigé</w:t>
      </w:r>
    </w:p>
    <w:p w:rsidR="009A5A36" w:rsidRDefault="009A5A36" w:rsidP="009A5A36">
      <w:pPr>
        <w:rPr>
          <w:b/>
          <w:bCs/>
          <w:u w:val="single"/>
        </w:rPr>
      </w:pPr>
    </w:p>
    <w:p w:rsidR="009A5A36" w:rsidRPr="001704D3" w:rsidRDefault="009A5A36" w:rsidP="009A5A36">
      <w:pPr>
        <w:rPr>
          <w:b/>
          <w:u w:val="single"/>
        </w:rPr>
      </w:pPr>
      <w:r>
        <w:rPr>
          <w:b/>
          <w:bCs/>
          <w:u w:val="single"/>
        </w:rPr>
        <w:t>L’économiste construit des modèles pour comprendre et prévoir</w:t>
      </w:r>
    </w:p>
    <w:p w:rsidR="009A5A36" w:rsidRDefault="009A5A36" w:rsidP="009A5A36">
      <w:pPr>
        <w:rPr>
          <w:sz w:val="20"/>
          <w:szCs w:val="20"/>
        </w:rPr>
      </w:pPr>
    </w:p>
    <w:p w:rsidR="009A5A36" w:rsidRDefault="009A5A36" w:rsidP="009A5A36">
      <w:pPr>
        <w:rPr>
          <w:sz w:val="20"/>
          <w:szCs w:val="20"/>
        </w:rPr>
      </w:pPr>
      <w:r>
        <w:rPr>
          <w:sz w:val="20"/>
          <w:szCs w:val="20"/>
        </w:rPr>
        <w:t>Pour l’économiste, un modèle est une représentation simplifiée de la réalité et il est utilisé pour mieux comprendre les situations réelles et prévoir l’évolution de l’activité économique.</w:t>
      </w:r>
    </w:p>
    <w:p w:rsidR="009A5A36" w:rsidRDefault="009A5A36" w:rsidP="009A5A36">
      <w:pPr>
        <w:rPr>
          <w:bCs/>
        </w:rPr>
      </w:pPr>
    </w:p>
    <w:p w:rsidR="009A5A36" w:rsidRDefault="009A5A36" w:rsidP="009A5A36">
      <w:pPr>
        <w:ind w:left="1065"/>
        <w:rPr>
          <w:b/>
          <w:bCs/>
          <w:u w:val="single"/>
        </w:rPr>
      </w:pPr>
      <w:r>
        <w:rPr>
          <w:b/>
          <w:bCs/>
        </w:rPr>
        <w:t xml:space="preserve">1°) </w:t>
      </w:r>
      <w:r>
        <w:rPr>
          <w:b/>
          <w:bCs/>
          <w:u w:val="single"/>
        </w:rPr>
        <w:t>Exemple</w:t>
      </w:r>
    </w:p>
    <w:p w:rsidR="009A5A36" w:rsidRDefault="009A5A36" w:rsidP="009A5A36">
      <w:pPr>
        <w:rPr>
          <w:sz w:val="20"/>
          <w:szCs w:val="20"/>
        </w:rPr>
      </w:pPr>
    </w:p>
    <w:p w:rsidR="009A5A36" w:rsidRDefault="009A5A36" w:rsidP="009A5A36">
      <w:pPr>
        <w:rPr>
          <w:sz w:val="20"/>
          <w:szCs w:val="20"/>
        </w:rPr>
      </w:pPr>
      <w:r>
        <w:rPr>
          <w:sz w:val="20"/>
          <w:szCs w:val="20"/>
        </w:rPr>
        <w:t>Comment estimer, évaluer l’évolution du PIB d’un pays en 2012 ? Autrement dit, comment prévoir l’évolution de sa croissance économique ?</w:t>
      </w:r>
    </w:p>
    <w:p w:rsidR="009A5A36" w:rsidRDefault="009A5A36" w:rsidP="009A5A36">
      <w:pPr>
        <w:rPr>
          <w:sz w:val="20"/>
          <w:szCs w:val="20"/>
        </w:rPr>
      </w:pPr>
    </w:p>
    <w:p w:rsidR="009A5A36" w:rsidRPr="00F06990" w:rsidRDefault="009A5A36" w:rsidP="009A5A36">
      <w:pPr>
        <w:numPr>
          <w:ilvl w:val="0"/>
          <w:numId w:val="3"/>
        </w:numPr>
        <w:rPr>
          <w:b/>
          <w:sz w:val="20"/>
          <w:szCs w:val="20"/>
          <w:u w:val="single"/>
        </w:rPr>
      </w:pPr>
      <w:r w:rsidRPr="00F06990">
        <w:rPr>
          <w:b/>
          <w:sz w:val="20"/>
          <w:szCs w:val="20"/>
          <w:u w:val="single"/>
        </w:rPr>
        <w:t>L’évolution du PIB dépendra déjà de l’évolution de la consommation des ménages.</w:t>
      </w:r>
    </w:p>
    <w:p w:rsidR="009A5A36" w:rsidRDefault="009A5A36" w:rsidP="009A5A36">
      <w:pPr>
        <w:rPr>
          <w:sz w:val="20"/>
          <w:szCs w:val="20"/>
        </w:rPr>
      </w:pPr>
    </w:p>
    <w:p w:rsidR="009A5A36" w:rsidRDefault="009A5A36" w:rsidP="009A5A36">
      <w:pPr>
        <w:rPr>
          <w:sz w:val="20"/>
          <w:szCs w:val="20"/>
        </w:rPr>
      </w:pPr>
      <w:r>
        <w:rPr>
          <w:sz w:val="20"/>
          <w:szCs w:val="20"/>
        </w:rPr>
        <w:t>Pour comprendre et prévoir l’évolution de la consommation des ménages, on dispose des informations suivantes sur un individu.</w:t>
      </w:r>
    </w:p>
    <w:p w:rsidR="009A5A36" w:rsidRDefault="009A5A36" w:rsidP="009A5A36">
      <w:pPr>
        <w:rPr>
          <w:sz w:val="20"/>
          <w:szCs w:val="20"/>
        </w:rPr>
      </w:pPr>
    </w:p>
    <w:tbl>
      <w:tblPr>
        <w:tblW w:w="0" w:type="auto"/>
        <w:tblInd w:w="1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2116"/>
        <w:gridCol w:w="3023"/>
      </w:tblGrid>
      <w:tr w:rsidR="009A5A36" w:rsidRPr="0087259C" w:rsidTr="000352FA">
        <w:tc>
          <w:tcPr>
            <w:tcW w:w="0" w:type="auto"/>
          </w:tcPr>
          <w:p w:rsidR="009A5A36" w:rsidRPr="009A03A2" w:rsidRDefault="009A5A36" w:rsidP="000352FA">
            <w:pPr>
              <w:jc w:val="center"/>
            </w:pPr>
            <w:r>
              <w:t>Années</w:t>
            </w:r>
          </w:p>
        </w:tc>
        <w:tc>
          <w:tcPr>
            <w:tcW w:w="0" w:type="auto"/>
          </w:tcPr>
          <w:p w:rsidR="009A5A36" w:rsidRPr="009A03A2" w:rsidRDefault="009A5A36" w:rsidP="000352FA">
            <w:pPr>
              <w:jc w:val="center"/>
            </w:pPr>
            <w:r>
              <w:t>Revenu annuel en €</w:t>
            </w:r>
          </w:p>
        </w:tc>
        <w:tc>
          <w:tcPr>
            <w:tcW w:w="0" w:type="auto"/>
          </w:tcPr>
          <w:p w:rsidR="009A5A36" w:rsidRPr="009A03A2" w:rsidRDefault="009A5A36" w:rsidP="000352FA">
            <w:pPr>
              <w:jc w:val="center"/>
            </w:pPr>
            <w:r>
              <w:t>Consommation annuelle en €</w:t>
            </w:r>
          </w:p>
        </w:tc>
      </w:tr>
      <w:tr w:rsidR="009A5A36" w:rsidRPr="0087259C" w:rsidTr="000352FA">
        <w:tc>
          <w:tcPr>
            <w:tcW w:w="0" w:type="auto"/>
          </w:tcPr>
          <w:p w:rsidR="009A5A36" w:rsidRPr="009A03A2" w:rsidRDefault="009A5A36" w:rsidP="000352FA">
            <w:pPr>
              <w:jc w:val="center"/>
            </w:pPr>
            <w:r>
              <w:t>2007</w:t>
            </w:r>
          </w:p>
        </w:tc>
        <w:tc>
          <w:tcPr>
            <w:tcW w:w="0" w:type="auto"/>
          </w:tcPr>
          <w:p w:rsidR="009A5A36" w:rsidRPr="009A03A2" w:rsidRDefault="009A5A36" w:rsidP="000352FA">
            <w:pPr>
              <w:jc w:val="center"/>
            </w:pPr>
            <w:r>
              <w:t xml:space="preserve">20 000 </w:t>
            </w:r>
          </w:p>
        </w:tc>
        <w:tc>
          <w:tcPr>
            <w:tcW w:w="0" w:type="auto"/>
          </w:tcPr>
          <w:p w:rsidR="009A5A36" w:rsidRPr="009A03A2" w:rsidRDefault="009A5A36" w:rsidP="000352FA">
            <w:pPr>
              <w:jc w:val="center"/>
            </w:pPr>
            <w:r>
              <w:t xml:space="preserve">18 000 </w:t>
            </w:r>
          </w:p>
        </w:tc>
      </w:tr>
      <w:tr w:rsidR="009A5A36" w:rsidRPr="0087259C" w:rsidTr="000352FA">
        <w:tc>
          <w:tcPr>
            <w:tcW w:w="0" w:type="auto"/>
          </w:tcPr>
          <w:p w:rsidR="009A5A36" w:rsidRPr="009A03A2" w:rsidRDefault="009A5A36" w:rsidP="000352FA">
            <w:pPr>
              <w:jc w:val="center"/>
            </w:pPr>
            <w:r>
              <w:t>2008</w:t>
            </w:r>
          </w:p>
        </w:tc>
        <w:tc>
          <w:tcPr>
            <w:tcW w:w="0" w:type="auto"/>
          </w:tcPr>
          <w:p w:rsidR="009A5A36" w:rsidRPr="009A03A2" w:rsidRDefault="009A5A36" w:rsidP="000352FA">
            <w:pPr>
              <w:jc w:val="center"/>
            </w:pPr>
            <w:r>
              <w:t xml:space="preserve">22 000 </w:t>
            </w:r>
          </w:p>
        </w:tc>
        <w:tc>
          <w:tcPr>
            <w:tcW w:w="0" w:type="auto"/>
          </w:tcPr>
          <w:p w:rsidR="009A5A36" w:rsidRPr="009A03A2" w:rsidRDefault="009A5A36" w:rsidP="000352FA">
            <w:pPr>
              <w:jc w:val="center"/>
            </w:pPr>
            <w:r>
              <w:t>19 500</w:t>
            </w:r>
          </w:p>
        </w:tc>
      </w:tr>
      <w:tr w:rsidR="009A5A36" w:rsidRPr="0087259C" w:rsidTr="000352FA">
        <w:tc>
          <w:tcPr>
            <w:tcW w:w="0" w:type="auto"/>
          </w:tcPr>
          <w:p w:rsidR="009A5A36" w:rsidRPr="009A03A2" w:rsidRDefault="009A5A36" w:rsidP="000352FA">
            <w:pPr>
              <w:jc w:val="center"/>
            </w:pPr>
            <w:r>
              <w:t>2009</w:t>
            </w:r>
          </w:p>
        </w:tc>
        <w:tc>
          <w:tcPr>
            <w:tcW w:w="0" w:type="auto"/>
          </w:tcPr>
          <w:p w:rsidR="009A5A36" w:rsidRPr="009A03A2" w:rsidRDefault="009A5A36" w:rsidP="000352FA">
            <w:pPr>
              <w:jc w:val="center"/>
            </w:pPr>
            <w:r>
              <w:t xml:space="preserve">25 300 </w:t>
            </w:r>
          </w:p>
        </w:tc>
        <w:tc>
          <w:tcPr>
            <w:tcW w:w="0" w:type="auto"/>
          </w:tcPr>
          <w:p w:rsidR="009A5A36" w:rsidRPr="009A03A2" w:rsidRDefault="009A5A36" w:rsidP="000352FA">
            <w:pPr>
              <w:jc w:val="center"/>
            </w:pPr>
            <w:r>
              <w:t>21 975</w:t>
            </w:r>
          </w:p>
        </w:tc>
      </w:tr>
      <w:tr w:rsidR="009A5A36" w:rsidRPr="0087259C" w:rsidTr="000352FA">
        <w:tc>
          <w:tcPr>
            <w:tcW w:w="0" w:type="auto"/>
          </w:tcPr>
          <w:p w:rsidR="009A5A36" w:rsidRPr="009A03A2" w:rsidRDefault="009A5A36" w:rsidP="000352FA">
            <w:pPr>
              <w:jc w:val="center"/>
            </w:pPr>
            <w:r>
              <w:t>2010</w:t>
            </w:r>
          </w:p>
        </w:tc>
        <w:tc>
          <w:tcPr>
            <w:tcW w:w="0" w:type="auto"/>
          </w:tcPr>
          <w:p w:rsidR="009A5A36" w:rsidRPr="009A03A2" w:rsidRDefault="009A5A36" w:rsidP="000352FA">
            <w:pPr>
              <w:jc w:val="center"/>
            </w:pPr>
            <w:r>
              <w:t xml:space="preserve">26 865 </w:t>
            </w:r>
          </w:p>
        </w:tc>
        <w:tc>
          <w:tcPr>
            <w:tcW w:w="0" w:type="auto"/>
          </w:tcPr>
          <w:p w:rsidR="009A5A36" w:rsidRPr="009A03A2" w:rsidRDefault="009A5A36" w:rsidP="000352FA">
            <w:pPr>
              <w:jc w:val="center"/>
            </w:pPr>
            <w:r>
              <w:t>23 149</w:t>
            </w:r>
          </w:p>
        </w:tc>
      </w:tr>
    </w:tbl>
    <w:p w:rsidR="009A5A36" w:rsidRDefault="009A5A36" w:rsidP="009A5A36">
      <w:pPr>
        <w:rPr>
          <w:sz w:val="20"/>
          <w:szCs w:val="20"/>
        </w:rPr>
      </w:pPr>
    </w:p>
    <w:p w:rsidR="009A5A36" w:rsidRDefault="009A5A36" w:rsidP="009A5A36">
      <w:pPr>
        <w:rPr>
          <w:sz w:val="20"/>
          <w:szCs w:val="20"/>
        </w:rPr>
      </w:pPr>
      <w:r>
        <w:rPr>
          <w:sz w:val="20"/>
          <w:szCs w:val="20"/>
        </w:rPr>
        <w:t>1°) Peut-on établir un lien entre le niveau de consommation de cet individu et le niveau de son revenu ?</w:t>
      </w:r>
    </w:p>
    <w:p w:rsidR="009A5A36" w:rsidRDefault="009A5A36" w:rsidP="009A5A36">
      <w:pPr>
        <w:rPr>
          <w:sz w:val="20"/>
          <w:szCs w:val="20"/>
        </w:rPr>
      </w:pPr>
    </w:p>
    <w:p w:rsidR="009A5A36" w:rsidRDefault="009A5A36" w:rsidP="009A5A36">
      <w:pPr>
        <w:rPr>
          <w:sz w:val="20"/>
          <w:szCs w:val="20"/>
        </w:rPr>
      </w:pPr>
      <w:r>
        <w:rPr>
          <w:sz w:val="20"/>
          <w:szCs w:val="20"/>
        </w:rPr>
        <w:t>Oui, la consommation s’élève à mesure que le revenu augmente.</w:t>
      </w:r>
    </w:p>
    <w:p w:rsidR="009A5A36" w:rsidRDefault="009A5A36" w:rsidP="009A5A36">
      <w:pPr>
        <w:rPr>
          <w:sz w:val="20"/>
          <w:szCs w:val="20"/>
        </w:rPr>
      </w:pPr>
    </w:p>
    <w:p w:rsidR="009A5A36" w:rsidRDefault="009A5A36" w:rsidP="009A5A36">
      <w:pPr>
        <w:rPr>
          <w:sz w:val="20"/>
          <w:szCs w:val="20"/>
        </w:rPr>
      </w:pPr>
      <w:r>
        <w:rPr>
          <w:sz w:val="20"/>
          <w:szCs w:val="20"/>
        </w:rPr>
        <w:t>2°) Complétez le tableau suivant.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2149"/>
        <w:gridCol w:w="2552"/>
        <w:gridCol w:w="3651"/>
      </w:tblGrid>
      <w:tr w:rsidR="009A5A36" w:rsidRPr="0087259C" w:rsidTr="000352FA">
        <w:tc>
          <w:tcPr>
            <w:tcW w:w="0" w:type="auto"/>
          </w:tcPr>
          <w:p w:rsidR="009A5A36" w:rsidRPr="003D2509" w:rsidRDefault="009A5A36" w:rsidP="000352FA">
            <w:pPr>
              <w:jc w:val="center"/>
            </w:pPr>
            <w:r>
              <w:t>Années</w:t>
            </w:r>
          </w:p>
        </w:tc>
        <w:tc>
          <w:tcPr>
            <w:tcW w:w="2149" w:type="dxa"/>
          </w:tcPr>
          <w:p w:rsidR="009A5A36" w:rsidRPr="003D2509" w:rsidRDefault="009A5A36" w:rsidP="000352FA">
            <w:pPr>
              <w:jc w:val="center"/>
            </w:pPr>
            <w:r>
              <w:t xml:space="preserve">Variation en € du revenu par rapport à l’année précédente </w:t>
            </w:r>
          </w:p>
        </w:tc>
        <w:tc>
          <w:tcPr>
            <w:tcW w:w="2552" w:type="dxa"/>
          </w:tcPr>
          <w:p w:rsidR="009A5A36" w:rsidRDefault="009A5A36" w:rsidP="000352FA">
            <w:pPr>
              <w:jc w:val="center"/>
            </w:pPr>
            <w:r>
              <w:t xml:space="preserve">Variation en € de la consommation </w:t>
            </w:r>
          </w:p>
          <w:p w:rsidR="009A5A36" w:rsidRPr="003D2509" w:rsidRDefault="009A5A36" w:rsidP="000352FA">
            <w:pPr>
              <w:jc w:val="center"/>
            </w:pPr>
            <w:r>
              <w:t xml:space="preserve">par rapport à l’année précédente </w:t>
            </w:r>
          </w:p>
        </w:tc>
        <w:tc>
          <w:tcPr>
            <w:tcW w:w="3651" w:type="dxa"/>
          </w:tcPr>
          <w:p w:rsidR="009A5A36" w:rsidRPr="003D2509" w:rsidRDefault="009A5A36" w:rsidP="000352FA">
            <w:r>
              <w:t>Divisez la variation de la consommation par la variation du revenu.</w:t>
            </w:r>
          </w:p>
          <w:p w:rsidR="009A5A36" w:rsidRPr="003D2509" w:rsidRDefault="009A5A36" w:rsidP="000352FA"/>
        </w:tc>
      </w:tr>
      <w:tr w:rsidR="009A5A36" w:rsidRPr="0087259C" w:rsidTr="000352FA">
        <w:tc>
          <w:tcPr>
            <w:tcW w:w="0" w:type="auto"/>
          </w:tcPr>
          <w:p w:rsidR="009A5A36" w:rsidRPr="003D2509" w:rsidRDefault="009A5A36" w:rsidP="000352FA">
            <w:pPr>
              <w:jc w:val="center"/>
            </w:pPr>
            <w:r>
              <w:t>2008</w:t>
            </w:r>
          </w:p>
        </w:tc>
        <w:tc>
          <w:tcPr>
            <w:tcW w:w="2149" w:type="dxa"/>
          </w:tcPr>
          <w:p w:rsidR="009A5A36" w:rsidRPr="003D2509" w:rsidRDefault="009A5A36" w:rsidP="000352FA">
            <w:pPr>
              <w:jc w:val="center"/>
            </w:pPr>
            <w:r>
              <w:t>2000</w:t>
            </w:r>
          </w:p>
        </w:tc>
        <w:tc>
          <w:tcPr>
            <w:tcW w:w="2552" w:type="dxa"/>
          </w:tcPr>
          <w:p w:rsidR="009A5A36" w:rsidRPr="003D2509" w:rsidRDefault="009A5A36" w:rsidP="000352FA">
            <w:pPr>
              <w:jc w:val="center"/>
            </w:pPr>
            <w:r>
              <w:t>1500</w:t>
            </w:r>
          </w:p>
        </w:tc>
        <w:tc>
          <w:tcPr>
            <w:tcW w:w="3651" w:type="dxa"/>
          </w:tcPr>
          <w:p w:rsidR="009A5A36" w:rsidRPr="003D2509" w:rsidRDefault="009A5A36" w:rsidP="000352FA">
            <w:pPr>
              <w:jc w:val="center"/>
            </w:pPr>
            <w:r>
              <w:t>0,75</w:t>
            </w:r>
          </w:p>
        </w:tc>
      </w:tr>
      <w:tr w:rsidR="009A5A36" w:rsidRPr="0087259C" w:rsidTr="000352FA">
        <w:tc>
          <w:tcPr>
            <w:tcW w:w="0" w:type="auto"/>
          </w:tcPr>
          <w:p w:rsidR="009A5A36" w:rsidRPr="003D2509" w:rsidRDefault="009A5A36" w:rsidP="000352FA">
            <w:pPr>
              <w:jc w:val="center"/>
            </w:pPr>
            <w:r>
              <w:t>2009</w:t>
            </w:r>
          </w:p>
        </w:tc>
        <w:tc>
          <w:tcPr>
            <w:tcW w:w="2149" w:type="dxa"/>
          </w:tcPr>
          <w:p w:rsidR="009A5A36" w:rsidRPr="003D2509" w:rsidRDefault="009A5A36" w:rsidP="000352FA">
            <w:pPr>
              <w:jc w:val="center"/>
            </w:pPr>
            <w:r>
              <w:t>3300</w:t>
            </w:r>
          </w:p>
        </w:tc>
        <w:tc>
          <w:tcPr>
            <w:tcW w:w="2552" w:type="dxa"/>
          </w:tcPr>
          <w:p w:rsidR="009A5A36" w:rsidRPr="003D2509" w:rsidRDefault="009A5A36" w:rsidP="000352FA">
            <w:pPr>
              <w:jc w:val="center"/>
            </w:pPr>
            <w:r>
              <w:t>2475</w:t>
            </w:r>
          </w:p>
        </w:tc>
        <w:tc>
          <w:tcPr>
            <w:tcW w:w="3651" w:type="dxa"/>
          </w:tcPr>
          <w:p w:rsidR="009A5A36" w:rsidRPr="003D2509" w:rsidRDefault="009A5A36" w:rsidP="000352FA">
            <w:pPr>
              <w:jc w:val="center"/>
            </w:pPr>
            <w:r>
              <w:t>0,75</w:t>
            </w:r>
          </w:p>
        </w:tc>
      </w:tr>
      <w:tr w:rsidR="009A5A36" w:rsidRPr="0087259C" w:rsidTr="000352FA">
        <w:tc>
          <w:tcPr>
            <w:tcW w:w="0" w:type="auto"/>
          </w:tcPr>
          <w:p w:rsidR="009A5A36" w:rsidRPr="003D2509" w:rsidRDefault="009A5A36" w:rsidP="000352FA">
            <w:pPr>
              <w:jc w:val="center"/>
            </w:pPr>
            <w:r>
              <w:t>2010</w:t>
            </w:r>
          </w:p>
        </w:tc>
        <w:tc>
          <w:tcPr>
            <w:tcW w:w="2149" w:type="dxa"/>
          </w:tcPr>
          <w:p w:rsidR="009A5A36" w:rsidRPr="003D2509" w:rsidRDefault="009A5A36" w:rsidP="000352FA">
            <w:pPr>
              <w:jc w:val="center"/>
            </w:pPr>
            <w:r>
              <w:t>1565</w:t>
            </w:r>
          </w:p>
        </w:tc>
        <w:tc>
          <w:tcPr>
            <w:tcW w:w="2552" w:type="dxa"/>
          </w:tcPr>
          <w:p w:rsidR="009A5A36" w:rsidRPr="003D2509" w:rsidRDefault="009A5A36" w:rsidP="000352FA">
            <w:pPr>
              <w:jc w:val="center"/>
            </w:pPr>
            <w:r>
              <w:t>1174</w:t>
            </w:r>
          </w:p>
        </w:tc>
        <w:tc>
          <w:tcPr>
            <w:tcW w:w="3651" w:type="dxa"/>
          </w:tcPr>
          <w:p w:rsidR="009A5A36" w:rsidRPr="003D2509" w:rsidRDefault="009A5A36" w:rsidP="000352FA">
            <w:pPr>
              <w:jc w:val="center"/>
            </w:pPr>
            <w:r>
              <w:t>0,7501</w:t>
            </w:r>
          </w:p>
        </w:tc>
      </w:tr>
    </w:tbl>
    <w:p w:rsidR="009A5A36" w:rsidRDefault="009A5A36" w:rsidP="009A5A36">
      <w:pPr>
        <w:rPr>
          <w:sz w:val="20"/>
          <w:szCs w:val="20"/>
        </w:rPr>
      </w:pPr>
    </w:p>
    <w:p w:rsidR="009A5A36" w:rsidRDefault="009A5A36" w:rsidP="009A5A36">
      <w:pPr>
        <w:rPr>
          <w:sz w:val="20"/>
          <w:szCs w:val="20"/>
        </w:rPr>
      </w:pPr>
      <w:r>
        <w:rPr>
          <w:sz w:val="20"/>
          <w:szCs w:val="20"/>
        </w:rPr>
        <w:t>3°) A partir des résultats de la 3</w:t>
      </w:r>
      <w:r w:rsidRPr="00F35268">
        <w:rPr>
          <w:sz w:val="20"/>
          <w:szCs w:val="20"/>
          <w:vertAlign w:val="superscript"/>
        </w:rPr>
        <w:t>ème</w:t>
      </w:r>
      <w:r>
        <w:rPr>
          <w:sz w:val="20"/>
          <w:szCs w:val="20"/>
        </w:rPr>
        <w:t xml:space="preserve"> colonne, Complétez l’équation suivante : </w:t>
      </w:r>
    </w:p>
    <w:p w:rsidR="009A5A36" w:rsidRDefault="009A5A36" w:rsidP="009A5A3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661"/>
      </w:tblGrid>
      <w:tr w:rsidR="009A5A36" w:rsidRPr="0087259C" w:rsidTr="000352FA">
        <w:trPr>
          <w:trHeight w:val="1095"/>
        </w:trPr>
        <w:tc>
          <w:tcPr>
            <w:tcW w:w="1521" w:type="dxa"/>
          </w:tcPr>
          <w:p w:rsidR="009A5A36" w:rsidRPr="00F35268" w:rsidRDefault="009A5A36" w:rsidP="000352FA"/>
          <w:p w:rsidR="009A5A36" w:rsidRPr="00F35268" w:rsidRDefault="009A5A36" w:rsidP="000352FA">
            <w:r w:rsidRPr="00F35268">
              <w:t>1</w:t>
            </w:r>
            <w:r w:rsidRPr="0087259C">
              <w:rPr>
                <w:vertAlign w:val="superscript"/>
              </w:rPr>
              <w:t>ère</w:t>
            </w:r>
            <w:r w:rsidRPr="00F35268">
              <w:t xml:space="preserve"> équation de notre modèle</w:t>
            </w:r>
          </w:p>
          <w:p w:rsidR="009A5A36" w:rsidRPr="00F35268" w:rsidRDefault="009A5A36" w:rsidP="000352FA"/>
        </w:tc>
        <w:tc>
          <w:tcPr>
            <w:tcW w:w="7661" w:type="dxa"/>
          </w:tcPr>
          <w:p w:rsidR="009A5A36" w:rsidRPr="00F35268" w:rsidRDefault="009A5A36" w:rsidP="000352FA"/>
          <w:p w:rsidR="009A5A36" w:rsidRDefault="009A5A36" w:rsidP="000352FA">
            <w:pPr>
              <w:jc w:val="center"/>
            </w:pPr>
          </w:p>
          <w:p w:rsidR="009A5A36" w:rsidRPr="0087259C" w:rsidRDefault="009A5A36" w:rsidP="000352FA">
            <w:pPr>
              <w:jc w:val="center"/>
            </w:pPr>
            <w:r w:rsidRPr="0087259C">
              <w:t>Variation de la consommation = variation du revenu X 0,75</w:t>
            </w:r>
          </w:p>
          <w:p w:rsidR="009A5A36" w:rsidRPr="00F35268" w:rsidRDefault="009A5A36" w:rsidP="000352FA">
            <w:pPr>
              <w:jc w:val="center"/>
            </w:pPr>
          </w:p>
        </w:tc>
      </w:tr>
    </w:tbl>
    <w:p w:rsidR="009A5A36" w:rsidRDefault="009A5A36" w:rsidP="009A5A36">
      <w:pPr>
        <w:rPr>
          <w:sz w:val="20"/>
          <w:szCs w:val="20"/>
        </w:rPr>
      </w:pPr>
    </w:p>
    <w:p w:rsidR="009A5A36" w:rsidRDefault="009A5A36" w:rsidP="009A5A36">
      <w:pPr>
        <w:rPr>
          <w:sz w:val="20"/>
          <w:szCs w:val="20"/>
        </w:rPr>
      </w:pPr>
      <w:r>
        <w:rPr>
          <w:sz w:val="20"/>
          <w:szCs w:val="20"/>
        </w:rPr>
        <w:t xml:space="preserve">4°) Si l’on fait l’hypothèse que les revenus des ménages augmentent de 10 milliards d’euros, quel sera l’effet sur la consommation ?  </w:t>
      </w:r>
    </w:p>
    <w:p w:rsidR="009A5A36" w:rsidRDefault="009A5A36" w:rsidP="009A5A36">
      <w:pPr>
        <w:rPr>
          <w:sz w:val="20"/>
          <w:szCs w:val="20"/>
        </w:rPr>
      </w:pPr>
    </w:p>
    <w:p w:rsidR="009A5A36" w:rsidRDefault="009A5A36" w:rsidP="009A5A36">
      <w:pPr>
        <w:rPr>
          <w:sz w:val="20"/>
          <w:szCs w:val="20"/>
        </w:rPr>
      </w:pPr>
      <w:r>
        <w:rPr>
          <w:sz w:val="20"/>
          <w:szCs w:val="20"/>
        </w:rPr>
        <w:t>10 X 0,75 = 7,5   La consommation des ménages augmentera de 7,5 milliards d’euros</w:t>
      </w:r>
    </w:p>
    <w:p w:rsidR="009A5A36" w:rsidRDefault="009A5A36" w:rsidP="009A5A36">
      <w:pPr>
        <w:rPr>
          <w:sz w:val="20"/>
          <w:szCs w:val="20"/>
        </w:rPr>
      </w:pPr>
    </w:p>
    <w:p w:rsidR="009A5A36" w:rsidRDefault="009A5A36" w:rsidP="009A5A36">
      <w:pPr>
        <w:rPr>
          <w:sz w:val="20"/>
          <w:szCs w:val="20"/>
        </w:rPr>
      </w:pPr>
      <w:r>
        <w:rPr>
          <w:sz w:val="20"/>
          <w:szCs w:val="20"/>
        </w:rPr>
        <w:t>5°) Le gouvernement envisage de verser une prime à l’ensemble des ménages pour un montant total de 2 milliards d’euros. Quel sera l’effet de cette mesure ?</w:t>
      </w:r>
    </w:p>
    <w:p w:rsidR="009A5A36" w:rsidRDefault="009A5A36" w:rsidP="009A5A36">
      <w:pPr>
        <w:rPr>
          <w:sz w:val="20"/>
          <w:szCs w:val="20"/>
        </w:rPr>
      </w:pPr>
    </w:p>
    <w:p w:rsidR="009A5A36" w:rsidRDefault="009A5A36" w:rsidP="009A5A36">
      <w:pPr>
        <w:rPr>
          <w:sz w:val="20"/>
          <w:szCs w:val="20"/>
        </w:rPr>
      </w:pPr>
      <w:r>
        <w:rPr>
          <w:sz w:val="20"/>
          <w:szCs w:val="20"/>
        </w:rPr>
        <w:t>2 X 0,75 = 1,5   La consommation des ménages augmentera de 1,5 milliard.</w:t>
      </w:r>
    </w:p>
    <w:p w:rsidR="009A5A36" w:rsidRDefault="009A5A36" w:rsidP="009A5A36">
      <w:pPr>
        <w:rPr>
          <w:sz w:val="20"/>
          <w:szCs w:val="20"/>
        </w:rPr>
      </w:pPr>
    </w:p>
    <w:p w:rsidR="009A5A36" w:rsidRDefault="009A5A36" w:rsidP="009A5A36">
      <w:pPr>
        <w:rPr>
          <w:sz w:val="20"/>
          <w:szCs w:val="20"/>
        </w:rPr>
      </w:pPr>
      <w:r>
        <w:rPr>
          <w:sz w:val="20"/>
          <w:szCs w:val="20"/>
        </w:rPr>
        <w:t xml:space="preserve">6°) </w:t>
      </w:r>
      <w:r w:rsidRPr="00C57E6C">
        <w:rPr>
          <w:sz w:val="20"/>
          <w:szCs w:val="20"/>
        </w:rPr>
        <w:t>Si l’on conserve l’hypothèse d’une hausse des revenus de 10 milliards d’euros et en tenant compte de la mesure gouvernementale, quel</w:t>
      </w:r>
      <w:r>
        <w:rPr>
          <w:sz w:val="20"/>
          <w:szCs w:val="20"/>
        </w:rPr>
        <w:t>le sera alors la variation de la consommation ?</w:t>
      </w:r>
    </w:p>
    <w:p w:rsidR="009A5A36" w:rsidRDefault="009A5A36" w:rsidP="009A5A36">
      <w:pPr>
        <w:rPr>
          <w:sz w:val="20"/>
          <w:szCs w:val="20"/>
        </w:rPr>
      </w:pPr>
    </w:p>
    <w:p w:rsidR="009A5A36" w:rsidRPr="00C57E6C" w:rsidRDefault="009A5A36" w:rsidP="009A5A36">
      <w:pPr>
        <w:rPr>
          <w:sz w:val="20"/>
          <w:szCs w:val="20"/>
        </w:rPr>
      </w:pPr>
      <w:r>
        <w:rPr>
          <w:sz w:val="20"/>
          <w:szCs w:val="20"/>
        </w:rPr>
        <w:t>7,5 + 1,5 = 9    La consommation augmentera de 9 milliards d’euros.</w:t>
      </w:r>
    </w:p>
    <w:p w:rsidR="009A5A36" w:rsidRDefault="009A5A36" w:rsidP="009A5A36">
      <w:pPr>
        <w:rPr>
          <w:sz w:val="20"/>
          <w:szCs w:val="20"/>
        </w:rPr>
      </w:pPr>
    </w:p>
    <w:p w:rsidR="009A5A36" w:rsidRDefault="009A5A36" w:rsidP="009A5A36">
      <w:pPr>
        <w:rPr>
          <w:sz w:val="20"/>
          <w:szCs w:val="20"/>
        </w:rPr>
      </w:pPr>
    </w:p>
    <w:p w:rsidR="009A5A36" w:rsidRDefault="009A5A36" w:rsidP="009A5A36">
      <w:pPr>
        <w:rPr>
          <w:sz w:val="20"/>
          <w:szCs w:val="20"/>
        </w:rPr>
      </w:pPr>
    </w:p>
    <w:p w:rsidR="009A5A36" w:rsidRPr="00F06990" w:rsidRDefault="009A5A36" w:rsidP="009A5A36">
      <w:pPr>
        <w:numPr>
          <w:ilvl w:val="0"/>
          <w:numId w:val="3"/>
        </w:numPr>
        <w:rPr>
          <w:b/>
          <w:sz w:val="20"/>
          <w:szCs w:val="20"/>
          <w:u w:val="single"/>
        </w:rPr>
      </w:pPr>
      <w:r w:rsidRPr="00F06990">
        <w:rPr>
          <w:b/>
          <w:sz w:val="20"/>
          <w:szCs w:val="20"/>
          <w:u w:val="single"/>
        </w:rPr>
        <w:t>Mais il faut aussi tenir du compte du fait qu’une hausse de la consommation peut entraîner une hausse des importations et cela au détriment de la production intérieure.</w:t>
      </w:r>
    </w:p>
    <w:p w:rsidR="009A5A36" w:rsidRDefault="009A5A36" w:rsidP="009A5A36">
      <w:pPr>
        <w:ind w:left="705"/>
        <w:rPr>
          <w:sz w:val="20"/>
          <w:szCs w:val="20"/>
        </w:rPr>
      </w:pPr>
    </w:p>
    <w:p w:rsidR="009A5A36" w:rsidRDefault="009A5A36" w:rsidP="009A5A36">
      <w:pPr>
        <w:pStyle w:val="Sous-titre"/>
        <w:rPr>
          <w:b w:val="0"/>
        </w:rPr>
      </w:pPr>
      <w:r>
        <w:rPr>
          <w:b w:val="0"/>
        </w:rPr>
        <w:t>Pour comprendre le lien entre consommation et importations, on dispose des données macroéconomiques suivantes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2496"/>
        <w:gridCol w:w="2136"/>
        <w:gridCol w:w="3642"/>
      </w:tblGrid>
      <w:tr w:rsidR="009A5A36" w:rsidRPr="0087259C" w:rsidTr="000352FA">
        <w:tc>
          <w:tcPr>
            <w:tcW w:w="0" w:type="auto"/>
          </w:tcPr>
          <w:p w:rsidR="009A5A36" w:rsidRPr="0087259C" w:rsidRDefault="009A5A36" w:rsidP="000352FA">
            <w:pPr>
              <w:pStyle w:val="Sous-titre"/>
              <w:jc w:val="center"/>
              <w:rPr>
                <w:b w:val="0"/>
                <w:sz w:val="24"/>
                <w:szCs w:val="24"/>
              </w:rPr>
            </w:pPr>
            <w:r w:rsidRPr="0087259C">
              <w:rPr>
                <w:b w:val="0"/>
                <w:sz w:val="24"/>
                <w:szCs w:val="24"/>
              </w:rPr>
              <w:t>Années</w:t>
            </w:r>
          </w:p>
        </w:tc>
        <w:tc>
          <w:tcPr>
            <w:tcW w:w="0" w:type="auto"/>
          </w:tcPr>
          <w:p w:rsidR="009A5A36" w:rsidRPr="0087259C" w:rsidRDefault="009A5A36" w:rsidP="000352FA">
            <w:pPr>
              <w:pStyle w:val="Sous-titre"/>
              <w:jc w:val="center"/>
              <w:rPr>
                <w:b w:val="0"/>
                <w:sz w:val="24"/>
                <w:szCs w:val="24"/>
              </w:rPr>
            </w:pPr>
            <w:r w:rsidRPr="0087259C">
              <w:rPr>
                <w:b w:val="0"/>
                <w:sz w:val="24"/>
                <w:szCs w:val="24"/>
              </w:rPr>
              <w:t xml:space="preserve">Consommation totale </w:t>
            </w:r>
          </w:p>
          <w:p w:rsidR="009A5A36" w:rsidRPr="0087259C" w:rsidRDefault="009A5A36" w:rsidP="000352FA">
            <w:pPr>
              <w:pStyle w:val="Sous-titre"/>
              <w:jc w:val="center"/>
              <w:rPr>
                <w:b w:val="0"/>
                <w:sz w:val="24"/>
                <w:szCs w:val="24"/>
              </w:rPr>
            </w:pPr>
            <w:proofErr w:type="gramStart"/>
            <w:r w:rsidRPr="0087259C">
              <w:rPr>
                <w:b w:val="0"/>
                <w:sz w:val="24"/>
                <w:szCs w:val="24"/>
              </w:rPr>
              <w:t>des</w:t>
            </w:r>
            <w:proofErr w:type="gramEnd"/>
            <w:r w:rsidRPr="0087259C">
              <w:rPr>
                <w:b w:val="0"/>
                <w:sz w:val="24"/>
                <w:szCs w:val="24"/>
              </w:rPr>
              <w:t xml:space="preserve"> ménages de ce pays</w:t>
            </w:r>
          </w:p>
          <w:p w:rsidR="009A5A36" w:rsidRPr="0087259C" w:rsidRDefault="009A5A36" w:rsidP="000352FA">
            <w:pPr>
              <w:pStyle w:val="Sous-titre"/>
              <w:jc w:val="center"/>
              <w:rPr>
                <w:b w:val="0"/>
                <w:sz w:val="24"/>
                <w:szCs w:val="24"/>
              </w:rPr>
            </w:pPr>
            <w:r w:rsidRPr="0087259C">
              <w:rPr>
                <w:b w:val="0"/>
                <w:sz w:val="24"/>
                <w:szCs w:val="24"/>
              </w:rPr>
              <w:t>(</w:t>
            </w:r>
            <w:proofErr w:type="gramStart"/>
            <w:r w:rsidRPr="0087259C">
              <w:rPr>
                <w:b w:val="0"/>
                <w:sz w:val="24"/>
                <w:szCs w:val="24"/>
              </w:rPr>
              <w:t>en</w:t>
            </w:r>
            <w:proofErr w:type="gramEnd"/>
            <w:r w:rsidRPr="0087259C">
              <w:rPr>
                <w:b w:val="0"/>
                <w:sz w:val="24"/>
                <w:szCs w:val="24"/>
              </w:rPr>
              <w:t xml:space="preserve"> milliards d’euros)</w:t>
            </w:r>
          </w:p>
        </w:tc>
        <w:tc>
          <w:tcPr>
            <w:tcW w:w="0" w:type="auto"/>
          </w:tcPr>
          <w:p w:rsidR="009A5A36" w:rsidRPr="0087259C" w:rsidRDefault="009A5A36" w:rsidP="000352FA">
            <w:pPr>
              <w:pStyle w:val="Sous-titre"/>
              <w:jc w:val="center"/>
              <w:rPr>
                <w:b w:val="0"/>
                <w:sz w:val="24"/>
                <w:szCs w:val="24"/>
              </w:rPr>
            </w:pPr>
            <w:r w:rsidRPr="0087259C">
              <w:rPr>
                <w:b w:val="0"/>
                <w:sz w:val="24"/>
                <w:szCs w:val="24"/>
              </w:rPr>
              <w:t xml:space="preserve">Consommation de </w:t>
            </w:r>
          </w:p>
          <w:p w:rsidR="009A5A36" w:rsidRPr="0087259C" w:rsidRDefault="009A5A36" w:rsidP="000352FA">
            <w:pPr>
              <w:pStyle w:val="Sous-titre"/>
              <w:jc w:val="center"/>
              <w:rPr>
                <w:b w:val="0"/>
                <w:sz w:val="24"/>
                <w:szCs w:val="24"/>
              </w:rPr>
            </w:pPr>
            <w:proofErr w:type="gramStart"/>
            <w:r w:rsidRPr="0087259C">
              <w:rPr>
                <w:b w:val="0"/>
                <w:sz w:val="24"/>
                <w:szCs w:val="24"/>
              </w:rPr>
              <w:t>produits</w:t>
            </w:r>
            <w:proofErr w:type="gramEnd"/>
            <w:r w:rsidRPr="0087259C">
              <w:rPr>
                <w:b w:val="0"/>
                <w:sz w:val="24"/>
                <w:szCs w:val="24"/>
              </w:rPr>
              <w:t xml:space="preserve"> importés</w:t>
            </w:r>
          </w:p>
          <w:p w:rsidR="009A5A36" w:rsidRPr="0087259C" w:rsidRDefault="009A5A36" w:rsidP="000352FA">
            <w:pPr>
              <w:pStyle w:val="Sous-titre"/>
              <w:jc w:val="center"/>
              <w:rPr>
                <w:b w:val="0"/>
                <w:sz w:val="24"/>
                <w:szCs w:val="24"/>
              </w:rPr>
            </w:pPr>
            <w:proofErr w:type="gramStart"/>
            <w:r w:rsidRPr="0087259C">
              <w:rPr>
                <w:b w:val="0"/>
                <w:sz w:val="24"/>
                <w:szCs w:val="24"/>
              </w:rPr>
              <w:t>en</w:t>
            </w:r>
            <w:proofErr w:type="gramEnd"/>
            <w:r w:rsidRPr="0087259C">
              <w:rPr>
                <w:b w:val="0"/>
                <w:sz w:val="24"/>
                <w:szCs w:val="24"/>
              </w:rPr>
              <w:t xml:space="preserve"> milliards d’euros</w:t>
            </w:r>
          </w:p>
        </w:tc>
        <w:tc>
          <w:tcPr>
            <w:tcW w:w="0" w:type="auto"/>
          </w:tcPr>
          <w:p w:rsidR="009A5A36" w:rsidRPr="0087259C" w:rsidRDefault="009A5A36" w:rsidP="000352FA">
            <w:pPr>
              <w:pStyle w:val="Sous-titre"/>
              <w:jc w:val="center"/>
              <w:rPr>
                <w:b w:val="0"/>
                <w:sz w:val="24"/>
                <w:szCs w:val="24"/>
              </w:rPr>
            </w:pPr>
            <w:r w:rsidRPr="0087259C">
              <w:rPr>
                <w:b w:val="0"/>
                <w:sz w:val="24"/>
                <w:szCs w:val="24"/>
              </w:rPr>
              <w:t xml:space="preserve">Part des produits importés </w:t>
            </w:r>
          </w:p>
          <w:p w:rsidR="009A5A36" w:rsidRPr="0087259C" w:rsidRDefault="009A5A36" w:rsidP="000352FA">
            <w:pPr>
              <w:pStyle w:val="Sous-titre"/>
              <w:jc w:val="center"/>
              <w:rPr>
                <w:b w:val="0"/>
                <w:sz w:val="24"/>
                <w:szCs w:val="24"/>
              </w:rPr>
            </w:pPr>
            <w:proofErr w:type="gramStart"/>
            <w:r w:rsidRPr="0087259C">
              <w:rPr>
                <w:b w:val="0"/>
                <w:sz w:val="24"/>
                <w:szCs w:val="24"/>
              </w:rPr>
              <w:t>dans</w:t>
            </w:r>
            <w:proofErr w:type="gramEnd"/>
            <w:r w:rsidRPr="0087259C">
              <w:rPr>
                <w:b w:val="0"/>
                <w:sz w:val="24"/>
                <w:szCs w:val="24"/>
              </w:rPr>
              <w:t xml:space="preserve"> la consommation des ménages</w:t>
            </w:r>
          </w:p>
          <w:p w:rsidR="009A5A36" w:rsidRPr="0087259C" w:rsidRDefault="009A5A36" w:rsidP="000352FA">
            <w:pPr>
              <w:pStyle w:val="Sous-titre"/>
              <w:jc w:val="center"/>
              <w:rPr>
                <w:b w:val="0"/>
                <w:sz w:val="24"/>
                <w:szCs w:val="24"/>
              </w:rPr>
            </w:pPr>
            <w:r w:rsidRPr="0087259C">
              <w:rPr>
                <w:b w:val="0"/>
                <w:sz w:val="24"/>
                <w:szCs w:val="24"/>
              </w:rPr>
              <w:t>(</w:t>
            </w:r>
            <w:proofErr w:type="gramStart"/>
            <w:r w:rsidRPr="0087259C">
              <w:rPr>
                <w:b w:val="0"/>
                <w:sz w:val="24"/>
                <w:szCs w:val="24"/>
              </w:rPr>
              <w:t>en</w:t>
            </w:r>
            <w:proofErr w:type="gramEnd"/>
            <w:r w:rsidRPr="0087259C">
              <w:rPr>
                <w:b w:val="0"/>
                <w:sz w:val="24"/>
                <w:szCs w:val="24"/>
              </w:rPr>
              <w:t xml:space="preserve"> %) </w:t>
            </w:r>
          </w:p>
        </w:tc>
      </w:tr>
      <w:tr w:rsidR="009A5A36" w:rsidRPr="0087259C" w:rsidTr="000352FA">
        <w:tc>
          <w:tcPr>
            <w:tcW w:w="0" w:type="auto"/>
          </w:tcPr>
          <w:p w:rsidR="009A5A36" w:rsidRPr="0087259C" w:rsidRDefault="009A5A36" w:rsidP="000352FA">
            <w:pPr>
              <w:pStyle w:val="Sous-titre"/>
              <w:jc w:val="center"/>
              <w:rPr>
                <w:b w:val="0"/>
                <w:sz w:val="24"/>
                <w:szCs w:val="24"/>
              </w:rPr>
            </w:pPr>
            <w:r w:rsidRPr="0087259C">
              <w:rPr>
                <w:b w:val="0"/>
                <w:sz w:val="24"/>
                <w:szCs w:val="24"/>
              </w:rPr>
              <w:t>2008</w:t>
            </w:r>
          </w:p>
        </w:tc>
        <w:tc>
          <w:tcPr>
            <w:tcW w:w="0" w:type="auto"/>
          </w:tcPr>
          <w:p w:rsidR="009A5A36" w:rsidRPr="0087259C" w:rsidRDefault="009A5A36" w:rsidP="000352FA">
            <w:pPr>
              <w:pStyle w:val="Sous-titre"/>
              <w:jc w:val="center"/>
              <w:rPr>
                <w:b w:val="0"/>
                <w:sz w:val="24"/>
                <w:szCs w:val="24"/>
              </w:rPr>
            </w:pPr>
            <w:r w:rsidRPr="0087259C">
              <w:rPr>
                <w:b w:val="0"/>
                <w:sz w:val="24"/>
                <w:szCs w:val="24"/>
              </w:rPr>
              <w:t>300</w:t>
            </w:r>
          </w:p>
        </w:tc>
        <w:tc>
          <w:tcPr>
            <w:tcW w:w="0" w:type="auto"/>
          </w:tcPr>
          <w:p w:rsidR="009A5A36" w:rsidRPr="0087259C" w:rsidRDefault="009A5A36" w:rsidP="000352FA">
            <w:pPr>
              <w:pStyle w:val="Sous-titre"/>
              <w:jc w:val="center"/>
              <w:rPr>
                <w:b w:val="0"/>
                <w:sz w:val="24"/>
                <w:szCs w:val="24"/>
              </w:rPr>
            </w:pPr>
            <w:r w:rsidRPr="0087259C">
              <w:rPr>
                <w:b w:val="0"/>
                <w:sz w:val="24"/>
                <w:szCs w:val="24"/>
              </w:rPr>
              <w:t>66</w:t>
            </w:r>
          </w:p>
        </w:tc>
        <w:tc>
          <w:tcPr>
            <w:tcW w:w="0" w:type="auto"/>
          </w:tcPr>
          <w:p w:rsidR="009A5A36" w:rsidRPr="0087259C" w:rsidRDefault="009A5A36" w:rsidP="000352FA">
            <w:pPr>
              <w:pStyle w:val="Sous-titre"/>
              <w:jc w:val="center"/>
              <w:rPr>
                <w:b w:val="0"/>
                <w:sz w:val="24"/>
                <w:szCs w:val="24"/>
              </w:rPr>
            </w:pPr>
            <w:r w:rsidRPr="0087259C">
              <w:rPr>
                <w:b w:val="0"/>
                <w:sz w:val="24"/>
                <w:szCs w:val="24"/>
              </w:rPr>
              <w:t>22</w:t>
            </w:r>
          </w:p>
        </w:tc>
      </w:tr>
      <w:tr w:rsidR="009A5A36" w:rsidRPr="0087259C" w:rsidTr="000352FA">
        <w:tc>
          <w:tcPr>
            <w:tcW w:w="0" w:type="auto"/>
          </w:tcPr>
          <w:p w:rsidR="009A5A36" w:rsidRPr="0087259C" w:rsidRDefault="009A5A36" w:rsidP="000352FA">
            <w:pPr>
              <w:pStyle w:val="Sous-titre"/>
              <w:jc w:val="center"/>
              <w:rPr>
                <w:b w:val="0"/>
                <w:sz w:val="24"/>
                <w:szCs w:val="24"/>
              </w:rPr>
            </w:pPr>
            <w:r w:rsidRPr="0087259C">
              <w:rPr>
                <w:b w:val="0"/>
                <w:sz w:val="24"/>
                <w:szCs w:val="24"/>
              </w:rPr>
              <w:t>2009</w:t>
            </w:r>
          </w:p>
        </w:tc>
        <w:tc>
          <w:tcPr>
            <w:tcW w:w="0" w:type="auto"/>
          </w:tcPr>
          <w:p w:rsidR="009A5A36" w:rsidRPr="0087259C" w:rsidRDefault="009A5A36" w:rsidP="000352FA">
            <w:pPr>
              <w:pStyle w:val="Sous-titre"/>
              <w:jc w:val="center"/>
              <w:rPr>
                <w:b w:val="0"/>
                <w:sz w:val="24"/>
                <w:szCs w:val="24"/>
              </w:rPr>
            </w:pPr>
            <w:r w:rsidRPr="0087259C">
              <w:rPr>
                <w:b w:val="0"/>
                <w:sz w:val="24"/>
                <w:szCs w:val="24"/>
              </w:rPr>
              <w:t>305</w:t>
            </w:r>
          </w:p>
        </w:tc>
        <w:tc>
          <w:tcPr>
            <w:tcW w:w="0" w:type="auto"/>
          </w:tcPr>
          <w:p w:rsidR="009A5A36" w:rsidRPr="0087259C" w:rsidRDefault="009A5A36" w:rsidP="000352FA">
            <w:pPr>
              <w:pStyle w:val="Sous-titre"/>
              <w:jc w:val="center"/>
              <w:rPr>
                <w:b w:val="0"/>
                <w:sz w:val="24"/>
                <w:szCs w:val="24"/>
              </w:rPr>
            </w:pPr>
            <w:r w:rsidRPr="0087259C">
              <w:rPr>
                <w:b w:val="0"/>
                <w:sz w:val="24"/>
                <w:szCs w:val="24"/>
              </w:rPr>
              <w:t>67,1</w:t>
            </w:r>
          </w:p>
        </w:tc>
        <w:tc>
          <w:tcPr>
            <w:tcW w:w="0" w:type="auto"/>
          </w:tcPr>
          <w:p w:rsidR="009A5A36" w:rsidRPr="0087259C" w:rsidRDefault="009A5A36" w:rsidP="000352FA">
            <w:pPr>
              <w:pStyle w:val="Sous-titre"/>
              <w:jc w:val="center"/>
              <w:rPr>
                <w:b w:val="0"/>
                <w:sz w:val="24"/>
                <w:szCs w:val="24"/>
              </w:rPr>
            </w:pPr>
            <w:r w:rsidRPr="0087259C">
              <w:rPr>
                <w:b w:val="0"/>
                <w:sz w:val="24"/>
                <w:szCs w:val="24"/>
              </w:rPr>
              <w:t>22</w:t>
            </w:r>
          </w:p>
        </w:tc>
      </w:tr>
      <w:tr w:rsidR="009A5A36" w:rsidRPr="0087259C" w:rsidTr="000352FA">
        <w:tc>
          <w:tcPr>
            <w:tcW w:w="0" w:type="auto"/>
          </w:tcPr>
          <w:p w:rsidR="009A5A36" w:rsidRPr="0087259C" w:rsidRDefault="009A5A36" w:rsidP="000352FA">
            <w:pPr>
              <w:pStyle w:val="Sous-titre"/>
              <w:jc w:val="center"/>
              <w:rPr>
                <w:b w:val="0"/>
                <w:sz w:val="24"/>
                <w:szCs w:val="24"/>
              </w:rPr>
            </w:pPr>
            <w:r w:rsidRPr="0087259C">
              <w:rPr>
                <w:b w:val="0"/>
                <w:sz w:val="24"/>
                <w:szCs w:val="24"/>
              </w:rPr>
              <w:t>2010</w:t>
            </w:r>
          </w:p>
        </w:tc>
        <w:tc>
          <w:tcPr>
            <w:tcW w:w="0" w:type="auto"/>
          </w:tcPr>
          <w:p w:rsidR="009A5A36" w:rsidRPr="0087259C" w:rsidRDefault="009A5A36" w:rsidP="000352FA">
            <w:pPr>
              <w:pStyle w:val="Sous-titre"/>
              <w:jc w:val="center"/>
              <w:rPr>
                <w:b w:val="0"/>
                <w:sz w:val="24"/>
                <w:szCs w:val="24"/>
              </w:rPr>
            </w:pPr>
            <w:r w:rsidRPr="0087259C">
              <w:rPr>
                <w:b w:val="0"/>
                <w:sz w:val="24"/>
                <w:szCs w:val="24"/>
              </w:rPr>
              <w:t>320</w:t>
            </w:r>
          </w:p>
        </w:tc>
        <w:tc>
          <w:tcPr>
            <w:tcW w:w="0" w:type="auto"/>
          </w:tcPr>
          <w:p w:rsidR="009A5A36" w:rsidRPr="0087259C" w:rsidRDefault="009A5A36" w:rsidP="000352FA">
            <w:pPr>
              <w:pStyle w:val="Sous-titre"/>
              <w:jc w:val="center"/>
              <w:rPr>
                <w:b w:val="0"/>
                <w:sz w:val="24"/>
                <w:szCs w:val="24"/>
              </w:rPr>
            </w:pPr>
            <w:r w:rsidRPr="0087259C">
              <w:rPr>
                <w:b w:val="0"/>
                <w:sz w:val="24"/>
                <w:szCs w:val="24"/>
              </w:rPr>
              <w:t>70,4</w:t>
            </w:r>
          </w:p>
        </w:tc>
        <w:tc>
          <w:tcPr>
            <w:tcW w:w="0" w:type="auto"/>
          </w:tcPr>
          <w:p w:rsidR="009A5A36" w:rsidRPr="0087259C" w:rsidRDefault="009A5A36" w:rsidP="000352FA">
            <w:pPr>
              <w:pStyle w:val="Sous-titre"/>
              <w:jc w:val="center"/>
              <w:rPr>
                <w:b w:val="0"/>
                <w:sz w:val="24"/>
                <w:szCs w:val="24"/>
              </w:rPr>
            </w:pPr>
            <w:r w:rsidRPr="0087259C">
              <w:rPr>
                <w:b w:val="0"/>
                <w:sz w:val="24"/>
                <w:szCs w:val="24"/>
              </w:rPr>
              <w:t>22</w:t>
            </w:r>
          </w:p>
        </w:tc>
      </w:tr>
      <w:tr w:rsidR="009A5A36" w:rsidRPr="0087259C" w:rsidTr="000352FA">
        <w:tc>
          <w:tcPr>
            <w:tcW w:w="0" w:type="auto"/>
          </w:tcPr>
          <w:p w:rsidR="009A5A36" w:rsidRPr="0087259C" w:rsidRDefault="009A5A36" w:rsidP="000352FA">
            <w:pPr>
              <w:pStyle w:val="Sous-titre"/>
              <w:jc w:val="center"/>
              <w:rPr>
                <w:b w:val="0"/>
                <w:sz w:val="24"/>
                <w:szCs w:val="24"/>
              </w:rPr>
            </w:pPr>
            <w:r w:rsidRPr="0087259C">
              <w:rPr>
                <w:b w:val="0"/>
                <w:sz w:val="24"/>
                <w:szCs w:val="24"/>
              </w:rPr>
              <w:t>2011</w:t>
            </w:r>
          </w:p>
        </w:tc>
        <w:tc>
          <w:tcPr>
            <w:tcW w:w="0" w:type="auto"/>
          </w:tcPr>
          <w:p w:rsidR="009A5A36" w:rsidRPr="0087259C" w:rsidRDefault="009A5A36" w:rsidP="000352FA">
            <w:pPr>
              <w:pStyle w:val="Sous-titre"/>
              <w:jc w:val="center"/>
              <w:rPr>
                <w:b w:val="0"/>
                <w:sz w:val="24"/>
                <w:szCs w:val="24"/>
              </w:rPr>
            </w:pPr>
            <w:r w:rsidRPr="0087259C">
              <w:rPr>
                <w:b w:val="0"/>
                <w:sz w:val="24"/>
                <w:szCs w:val="24"/>
              </w:rPr>
              <w:t>330</w:t>
            </w:r>
          </w:p>
        </w:tc>
        <w:tc>
          <w:tcPr>
            <w:tcW w:w="0" w:type="auto"/>
          </w:tcPr>
          <w:p w:rsidR="009A5A36" w:rsidRPr="0087259C" w:rsidRDefault="009A5A36" w:rsidP="000352FA">
            <w:pPr>
              <w:pStyle w:val="Sous-titre"/>
              <w:jc w:val="center"/>
              <w:rPr>
                <w:b w:val="0"/>
                <w:sz w:val="24"/>
                <w:szCs w:val="24"/>
              </w:rPr>
            </w:pPr>
            <w:r w:rsidRPr="0087259C">
              <w:rPr>
                <w:b w:val="0"/>
                <w:sz w:val="24"/>
                <w:szCs w:val="24"/>
              </w:rPr>
              <w:t>72,6</w:t>
            </w:r>
          </w:p>
        </w:tc>
        <w:tc>
          <w:tcPr>
            <w:tcW w:w="0" w:type="auto"/>
          </w:tcPr>
          <w:p w:rsidR="009A5A36" w:rsidRPr="0087259C" w:rsidRDefault="009A5A36" w:rsidP="000352FA">
            <w:pPr>
              <w:pStyle w:val="Sous-titre"/>
              <w:jc w:val="center"/>
              <w:rPr>
                <w:b w:val="0"/>
                <w:sz w:val="24"/>
                <w:szCs w:val="24"/>
              </w:rPr>
            </w:pPr>
            <w:r w:rsidRPr="0087259C">
              <w:rPr>
                <w:b w:val="0"/>
                <w:sz w:val="24"/>
                <w:szCs w:val="24"/>
              </w:rPr>
              <w:t>22</w:t>
            </w:r>
          </w:p>
        </w:tc>
      </w:tr>
    </w:tbl>
    <w:p w:rsidR="009A5A36" w:rsidRDefault="009A5A36" w:rsidP="009A5A36">
      <w:pPr>
        <w:pStyle w:val="Sous-titre"/>
        <w:rPr>
          <w:b w:val="0"/>
        </w:rPr>
      </w:pPr>
    </w:p>
    <w:p w:rsidR="009A5A36" w:rsidRDefault="009A5A36" w:rsidP="009A5A36">
      <w:pPr>
        <w:pStyle w:val="Sous-titre"/>
        <w:rPr>
          <w:b w:val="0"/>
        </w:rPr>
      </w:pPr>
      <w:r>
        <w:rPr>
          <w:b w:val="0"/>
        </w:rPr>
        <w:t>1°) Complétez le tableau. Que constatez-vous ?</w:t>
      </w:r>
    </w:p>
    <w:p w:rsidR="009A5A36" w:rsidRDefault="009A5A36" w:rsidP="009A5A36">
      <w:pPr>
        <w:pStyle w:val="Sous-titre"/>
        <w:rPr>
          <w:b w:val="0"/>
        </w:rPr>
      </w:pPr>
    </w:p>
    <w:p w:rsidR="009A5A36" w:rsidRDefault="009A5A36" w:rsidP="009A5A36">
      <w:pPr>
        <w:pStyle w:val="Sous-titre"/>
        <w:rPr>
          <w:b w:val="0"/>
        </w:rPr>
      </w:pPr>
      <w:r>
        <w:rPr>
          <w:b w:val="0"/>
        </w:rPr>
        <w:t>On constate que la part des importations dans la consommation des ménages reste la même.</w:t>
      </w:r>
    </w:p>
    <w:p w:rsidR="009A5A36" w:rsidRDefault="009A5A36" w:rsidP="009A5A36">
      <w:pPr>
        <w:pStyle w:val="Sous-titre"/>
        <w:rPr>
          <w:b w:val="0"/>
        </w:rPr>
      </w:pPr>
    </w:p>
    <w:p w:rsidR="009A5A36" w:rsidRDefault="009A5A36" w:rsidP="009A5A36">
      <w:pPr>
        <w:pStyle w:val="Sous-titre"/>
        <w:rPr>
          <w:b w:val="0"/>
        </w:rPr>
      </w:pPr>
      <w:r>
        <w:rPr>
          <w:b w:val="0"/>
        </w:rPr>
        <w:t>2°) Complétez l’équation suivante :</w:t>
      </w:r>
    </w:p>
    <w:p w:rsidR="009A5A36" w:rsidRDefault="009A5A36" w:rsidP="009A5A36">
      <w:pPr>
        <w:pStyle w:val="Sous-titre"/>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544"/>
      </w:tblGrid>
      <w:tr w:rsidR="009A5A36" w:rsidRPr="0087259C" w:rsidTr="000352FA">
        <w:tc>
          <w:tcPr>
            <w:tcW w:w="1668" w:type="dxa"/>
          </w:tcPr>
          <w:p w:rsidR="009A5A36" w:rsidRPr="00F35268" w:rsidRDefault="009A5A36" w:rsidP="000352FA"/>
          <w:p w:rsidR="009A5A36" w:rsidRPr="00F35268" w:rsidRDefault="009A5A36" w:rsidP="000352FA">
            <w:r>
              <w:t>2</w:t>
            </w:r>
            <w:r w:rsidRPr="0087259C">
              <w:rPr>
                <w:vertAlign w:val="superscript"/>
              </w:rPr>
              <w:t>ème</w:t>
            </w:r>
            <w:r>
              <w:t xml:space="preserve"> </w:t>
            </w:r>
            <w:r w:rsidRPr="00F35268">
              <w:t xml:space="preserve"> équation de notre modèle</w:t>
            </w:r>
          </w:p>
          <w:p w:rsidR="009A5A36" w:rsidRPr="00F35268" w:rsidRDefault="009A5A36" w:rsidP="000352FA"/>
        </w:tc>
        <w:tc>
          <w:tcPr>
            <w:tcW w:w="7544" w:type="dxa"/>
          </w:tcPr>
          <w:p w:rsidR="009A5A36" w:rsidRPr="00F35268" w:rsidRDefault="009A5A36" w:rsidP="000352FA"/>
          <w:p w:rsidR="009A5A36" w:rsidRDefault="009A5A36" w:rsidP="000352FA">
            <w:pPr>
              <w:jc w:val="center"/>
            </w:pPr>
          </w:p>
          <w:p w:rsidR="009A5A36" w:rsidRPr="00B249EB" w:rsidRDefault="009A5A36" w:rsidP="000352FA">
            <w:r w:rsidRPr="00B249EB">
              <w:t xml:space="preserve">Consommation de </w:t>
            </w:r>
          </w:p>
          <w:p w:rsidR="009A5A36" w:rsidRPr="00B249EB" w:rsidRDefault="009A5A36" w:rsidP="000352FA">
            <w:r w:rsidRPr="00B249EB">
              <w:t>produits importés    =  consommation totale  X  0,22</w:t>
            </w:r>
          </w:p>
          <w:p w:rsidR="009A5A36" w:rsidRPr="00F35268" w:rsidRDefault="009A5A36" w:rsidP="000352FA">
            <w:pPr>
              <w:jc w:val="center"/>
            </w:pPr>
          </w:p>
        </w:tc>
      </w:tr>
    </w:tbl>
    <w:p w:rsidR="009A5A36" w:rsidRDefault="009A5A36" w:rsidP="009A5A36">
      <w:pPr>
        <w:pStyle w:val="Sous-titre"/>
        <w:rPr>
          <w:b w:val="0"/>
        </w:rPr>
      </w:pPr>
    </w:p>
    <w:p w:rsidR="009A5A36" w:rsidRDefault="009A5A36" w:rsidP="009A5A36">
      <w:pPr>
        <w:pStyle w:val="Sous-titre"/>
        <w:rPr>
          <w:b w:val="0"/>
        </w:rPr>
      </w:pPr>
      <w:r>
        <w:rPr>
          <w:b w:val="0"/>
        </w:rPr>
        <w:t>3°) Donc la variation de la consommation (+ 9 milliards) devrait entraîner quelle variation du PIB ?</w:t>
      </w:r>
    </w:p>
    <w:p w:rsidR="009A5A36" w:rsidRDefault="009A5A36" w:rsidP="009A5A36">
      <w:pPr>
        <w:pStyle w:val="Sous-titre"/>
        <w:rPr>
          <w:b w:val="0"/>
        </w:rPr>
      </w:pPr>
    </w:p>
    <w:p w:rsidR="009A5A36" w:rsidRDefault="009A5A36" w:rsidP="009A5A36">
      <w:pPr>
        <w:pStyle w:val="Sous-titre"/>
        <w:rPr>
          <w:b w:val="0"/>
        </w:rPr>
      </w:pPr>
      <w:r>
        <w:rPr>
          <w:b w:val="0"/>
        </w:rPr>
        <w:t>Sur les 9 milliards, 1,98 (22% de 9) correspond à des produits importés. Le reste (7,02) devra être produit par le pays, donc le PIB augmentera de 7,02 milliards d’euros.</w:t>
      </w:r>
    </w:p>
    <w:p w:rsidR="009A5A36" w:rsidRDefault="009A5A36" w:rsidP="009A5A36">
      <w:pPr>
        <w:pStyle w:val="Sous-titre"/>
        <w:rPr>
          <w:b w:val="0"/>
        </w:rPr>
      </w:pPr>
    </w:p>
    <w:p w:rsidR="009A5A36" w:rsidRPr="00114E09" w:rsidRDefault="009A5A36" w:rsidP="009A5A36">
      <w:pPr>
        <w:pStyle w:val="Sous-titre"/>
        <w:numPr>
          <w:ilvl w:val="0"/>
          <w:numId w:val="3"/>
        </w:numPr>
        <w:rPr>
          <w:u w:val="single"/>
        </w:rPr>
      </w:pPr>
      <w:r w:rsidRPr="00114E09">
        <w:rPr>
          <w:u w:val="single"/>
        </w:rPr>
        <w:t>Utilisation et limites de notre modèle</w:t>
      </w:r>
    </w:p>
    <w:p w:rsidR="009A5A36" w:rsidRDefault="009A5A36" w:rsidP="009A5A36">
      <w:pPr>
        <w:pStyle w:val="Sous-titre"/>
        <w:rPr>
          <w:b w:val="0"/>
        </w:rPr>
      </w:pPr>
    </w:p>
    <w:p w:rsidR="009A5A36" w:rsidRDefault="009A5A36" w:rsidP="009A5A36">
      <w:pPr>
        <w:pStyle w:val="Sous-titre"/>
        <w:rPr>
          <w:b w:val="0"/>
        </w:rPr>
      </w:pPr>
      <w:r>
        <w:rPr>
          <w:b w:val="0"/>
        </w:rPr>
        <w:t>1°) En 2013, la prime ne sera pas renouvelée mais les revenus des ménages devraient encore augmenter de 10 milliards d’euros. Mesurez l’effet sur le PIB.</w:t>
      </w:r>
    </w:p>
    <w:p w:rsidR="009A5A36" w:rsidRDefault="009A5A36" w:rsidP="009A5A36">
      <w:pPr>
        <w:pStyle w:val="Sous-titre"/>
        <w:rPr>
          <w:b w:val="0"/>
        </w:rPr>
      </w:pPr>
    </w:p>
    <w:p w:rsidR="009A5A36" w:rsidRDefault="009A5A36" w:rsidP="009A5A36">
      <w:pPr>
        <w:pStyle w:val="Sous-titre"/>
        <w:rPr>
          <w:b w:val="0"/>
        </w:rPr>
      </w:pPr>
      <w:r>
        <w:rPr>
          <w:b w:val="0"/>
        </w:rPr>
        <w:t xml:space="preserve">10 X 0,75 = 7,5    </w:t>
      </w:r>
    </w:p>
    <w:p w:rsidR="009A5A36" w:rsidRDefault="009A5A36" w:rsidP="009A5A36">
      <w:pPr>
        <w:pStyle w:val="Sous-titre"/>
        <w:rPr>
          <w:b w:val="0"/>
        </w:rPr>
      </w:pPr>
      <w:r>
        <w:rPr>
          <w:b w:val="0"/>
        </w:rPr>
        <w:t>7,5 – (0,22 X 7,5) = 5,85  Le PIB augmentera de 5,85 milliards d’euros.</w:t>
      </w:r>
    </w:p>
    <w:p w:rsidR="009A5A36" w:rsidRDefault="009A5A36" w:rsidP="009A5A36">
      <w:pPr>
        <w:pStyle w:val="Sous-titre"/>
        <w:rPr>
          <w:b w:val="0"/>
        </w:rPr>
      </w:pPr>
      <w:r>
        <w:rPr>
          <w:b w:val="0"/>
        </w:rPr>
        <w:t>2°) Lorsque l’on connaît la variation de la consommation totale (CT), on peut donc trouver la variation du PIB à partir de l’équation suivante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tblGrid>
      <w:tr w:rsidR="009A5A36" w:rsidRPr="0087259C" w:rsidTr="000352FA">
        <w:trPr>
          <w:trHeight w:val="903"/>
        </w:trPr>
        <w:tc>
          <w:tcPr>
            <w:tcW w:w="7938" w:type="dxa"/>
          </w:tcPr>
          <w:p w:rsidR="009A5A36" w:rsidRPr="00F35268" w:rsidRDefault="009A5A36" w:rsidP="000352FA"/>
          <w:p w:rsidR="009A5A36" w:rsidRPr="00B249EB" w:rsidRDefault="009A5A36" w:rsidP="000352FA">
            <w:r w:rsidRPr="00B249EB">
              <w:t>Variation du PIB    =   variation de la CT – (0,22 X variation de CT)</w:t>
            </w:r>
          </w:p>
          <w:p w:rsidR="009A5A36" w:rsidRPr="00F35268" w:rsidRDefault="009A5A36" w:rsidP="000352FA">
            <w:pPr>
              <w:jc w:val="center"/>
            </w:pPr>
          </w:p>
        </w:tc>
      </w:tr>
    </w:tbl>
    <w:p w:rsidR="009A5A36" w:rsidRDefault="009A5A36" w:rsidP="009A5A36">
      <w:pPr>
        <w:pStyle w:val="Sous-titre"/>
        <w:rPr>
          <w:b w:val="0"/>
        </w:rPr>
      </w:pPr>
    </w:p>
    <w:p w:rsidR="009A5A36" w:rsidRPr="00A62A25" w:rsidRDefault="009A5A36" w:rsidP="009A5A36">
      <w:pPr>
        <w:rPr>
          <w:sz w:val="20"/>
          <w:szCs w:val="20"/>
        </w:rPr>
      </w:pPr>
      <w:r>
        <w:rPr>
          <w:sz w:val="20"/>
          <w:szCs w:val="20"/>
        </w:rPr>
        <w:t>3°) Pour quelles raisons, notre estimation peut-elle être fausse ?</w:t>
      </w:r>
    </w:p>
    <w:p w:rsidR="009A5A36" w:rsidRDefault="009A5A36" w:rsidP="009A5A36">
      <w:pPr>
        <w:numPr>
          <w:ilvl w:val="0"/>
          <w:numId w:val="1"/>
        </w:numPr>
        <w:rPr>
          <w:sz w:val="20"/>
          <w:szCs w:val="20"/>
        </w:rPr>
      </w:pPr>
      <w:r>
        <w:rPr>
          <w:sz w:val="20"/>
          <w:szCs w:val="20"/>
        </w:rPr>
        <w:t>La relation revenu/consommation chez notre individu n’est peut être pas représentative de cette relation pour l’ensemble des ménages (micro ≠ macro).</w:t>
      </w:r>
    </w:p>
    <w:p w:rsidR="009A5A36" w:rsidRDefault="009A5A36" w:rsidP="009A5A36">
      <w:pPr>
        <w:numPr>
          <w:ilvl w:val="0"/>
          <w:numId w:val="1"/>
        </w:numPr>
        <w:rPr>
          <w:sz w:val="20"/>
          <w:szCs w:val="20"/>
        </w:rPr>
      </w:pPr>
      <w:r>
        <w:rPr>
          <w:sz w:val="20"/>
          <w:szCs w:val="20"/>
        </w:rPr>
        <w:t>Notre modèle est encore incomplet : le PIB ne dépend pas que de la consommation des ménages.</w:t>
      </w:r>
    </w:p>
    <w:p w:rsidR="009A5A36" w:rsidRDefault="009A5A36" w:rsidP="009A5A36">
      <w:pPr>
        <w:numPr>
          <w:ilvl w:val="0"/>
          <w:numId w:val="1"/>
        </w:numPr>
        <w:rPr>
          <w:sz w:val="20"/>
          <w:szCs w:val="20"/>
        </w:rPr>
      </w:pPr>
      <w:r>
        <w:rPr>
          <w:sz w:val="20"/>
          <w:szCs w:val="20"/>
        </w:rPr>
        <w:t xml:space="preserve">La relation consommation/importation n’est pas immuable. </w:t>
      </w:r>
    </w:p>
    <w:p w:rsidR="009A5A36" w:rsidRPr="00A62A25" w:rsidRDefault="009A5A36" w:rsidP="009A5A36">
      <w:pPr>
        <w:numPr>
          <w:ilvl w:val="0"/>
          <w:numId w:val="1"/>
        </w:numPr>
        <w:rPr>
          <w:sz w:val="20"/>
          <w:szCs w:val="20"/>
        </w:rPr>
      </w:pPr>
      <w:r>
        <w:rPr>
          <w:sz w:val="20"/>
          <w:szCs w:val="20"/>
        </w:rPr>
        <w:t xml:space="preserve">Le gouvernement peut changer d’avis sur le montant de la prime ou sur le fait de ne pas la renouveler. </w:t>
      </w:r>
    </w:p>
    <w:p w:rsidR="009A5A36" w:rsidRDefault="009A5A36" w:rsidP="009A5A36">
      <w:pPr>
        <w:rPr>
          <w:b/>
          <w:sz w:val="28"/>
          <w:szCs w:val="28"/>
          <w:u w:val="single"/>
        </w:rPr>
      </w:pPr>
    </w:p>
    <w:p w:rsidR="009A5A36" w:rsidRDefault="009A5A36" w:rsidP="009A5A36">
      <w:pPr>
        <w:rPr>
          <w:b/>
          <w:sz w:val="28"/>
          <w:szCs w:val="28"/>
          <w:u w:val="single"/>
        </w:rPr>
      </w:pPr>
    </w:p>
    <w:p w:rsidR="009A5A36" w:rsidRDefault="009A5A36" w:rsidP="009A5A36">
      <w:pPr>
        <w:rPr>
          <w:b/>
          <w:sz w:val="28"/>
          <w:szCs w:val="28"/>
          <w:u w:val="single"/>
        </w:rPr>
      </w:pPr>
    </w:p>
    <w:p w:rsidR="009A5A36" w:rsidRDefault="009A5A36" w:rsidP="009A5A36">
      <w:pPr>
        <w:rPr>
          <w:b/>
          <w:sz w:val="28"/>
          <w:szCs w:val="28"/>
          <w:u w:val="single"/>
        </w:rPr>
      </w:pPr>
    </w:p>
    <w:p w:rsidR="009A5A36" w:rsidRDefault="009A5A36" w:rsidP="009A5A36">
      <w:pPr>
        <w:rPr>
          <w:b/>
          <w:sz w:val="28"/>
          <w:szCs w:val="28"/>
          <w:u w:val="single"/>
        </w:rPr>
      </w:pPr>
    </w:p>
    <w:p w:rsidR="009A5A36" w:rsidRDefault="009A5A36" w:rsidP="009A5A36">
      <w:pPr>
        <w:rPr>
          <w:b/>
          <w:sz w:val="28"/>
          <w:szCs w:val="28"/>
          <w:u w:val="single"/>
        </w:rPr>
      </w:pPr>
    </w:p>
    <w:p w:rsidR="009A5A36" w:rsidRDefault="009A5A36" w:rsidP="009A5A36">
      <w:pPr>
        <w:rPr>
          <w:b/>
          <w:sz w:val="28"/>
          <w:szCs w:val="28"/>
          <w:u w:val="single"/>
        </w:rPr>
      </w:pPr>
    </w:p>
    <w:p w:rsidR="003B2CBF" w:rsidRDefault="003B2CBF" w:rsidP="009A5A36">
      <w:pPr>
        <w:rPr>
          <w:b/>
          <w:sz w:val="28"/>
          <w:szCs w:val="28"/>
          <w:u w:val="single"/>
        </w:rPr>
      </w:pPr>
    </w:p>
    <w:p w:rsidR="003B2CBF" w:rsidRDefault="003B2CBF" w:rsidP="009A5A36">
      <w:pPr>
        <w:rPr>
          <w:b/>
          <w:sz w:val="28"/>
          <w:szCs w:val="28"/>
          <w:u w:val="single"/>
        </w:rPr>
      </w:pPr>
    </w:p>
    <w:p w:rsidR="009A5A36" w:rsidRDefault="009A5A36" w:rsidP="009A5A36">
      <w:pPr>
        <w:pStyle w:val="Paragraphedeliste"/>
        <w:ind w:left="1065"/>
        <w:rPr>
          <w:b/>
        </w:rPr>
      </w:pPr>
      <w:r>
        <w:rPr>
          <w:b/>
        </w:rPr>
        <w:t xml:space="preserve">2°) </w:t>
      </w:r>
      <w:r>
        <w:rPr>
          <w:b/>
          <w:u w:val="single"/>
        </w:rPr>
        <w:t>A quoi sert un modèle</w:t>
      </w:r>
      <w:r w:rsidRPr="001704D3">
        <w:rPr>
          <w:b/>
        </w:rPr>
        <w:t> ?</w:t>
      </w:r>
    </w:p>
    <w:p w:rsidR="009A5A36" w:rsidRDefault="009A5A36" w:rsidP="009A5A36">
      <w:pPr>
        <w:pStyle w:val="Paragraphedeliste"/>
        <w:ind w:left="0"/>
        <w:rPr>
          <w:sz w:val="20"/>
          <w:szCs w:val="20"/>
        </w:rPr>
      </w:pPr>
    </w:p>
    <w:p w:rsidR="009A5A36" w:rsidRPr="0087259C" w:rsidRDefault="009A5A36" w:rsidP="009A5A36">
      <w:pPr>
        <w:pStyle w:val="Paragraphedeliste"/>
        <w:ind w:left="0"/>
        <w:rPr>
          <w:b/>
          <w:u w:val="single"/>
        </w:rPr>
      </w:pPr>
      <w:r w:rsidRPr="0087259C">
        <w:rPr>
          <w:sz w:val="20"/>
          <w:szCs w:val="20"/>
        </w:rPr>
        <w:t>Le modèle est donc une maquette de l’économie, qui tente de reproduire son fonctionnement réel à une échelle plus réduite. Un modèle n’est donc pas une représentation parfaite de la réalité, mais une représentation schématisée, simplifiée réalisée par l’économiste notamment en utilisant les outils mathématique et informatique.</w:t>
      </w:r>
    </w:p>
    <w:p w:rsidR="009A5A36" w:rsidRPr="00B9229D" w:rsidRDefault="009A5A36" w:rsidP="009A5A36">
      <w:pPr>
        <w:pStyle w:val="Paragraphedeliste"/>
        <w:ind w:left="0"/>
        <w:rPr>
          <w:sz w:val="20"/>
          <w:szCs w:val="20"/>
        </w:rPr>
      </w:pPr>
    </w:p>
    <w:p w:rsidR="009A5A36" w:rsidRDefault="009A5A36" w:rsidP="009A5A36">
      <w:pPr>
        <w:rPr>
          <w:sz w:val="20"/>
          <w:szCs w:val="20"/>
        </w:rPr>
      </w:pPr>
      <w:r>
        <w:rPr>
          <w:sz w:val="20"/>
          <w:szCs w:val="20"/>
        </w:rPr>
        <w:t>Pour l’économiste, le modèle présente principalement trois fonctions.</w:t>
      </w:r>
    </w:p>
    <w:p w:rsidR="009A5A36" w:rsidRDefault="009A5A36" w:rsidP="009A5A36">
      <w:pPr>
        <w:numPr>
          <w:ilvl w:val="0"/>
          <w:numId w:val="1"/>
        </w:numPr>
        <w:rPr>
          <w:sz w:val="20"/>
          <w:szCs w:val="20"/>
        </w:rPr>
      </w:pPr>
      <w:r>
        <w:rPr>
          <w:sz w:val="20"/>
          <w:szCs w:val="20"/>
        </w:rPr>
        <w:t>Il lui permet de comprendre le passé.</w:t>
      </w:r>
    </w:p>
    <w:p w:rsidR="009A5A36" w:rsidRDefault="009A5A36" w:rsidP="009A5A36">
      <w:pPr>
        <w:numPr>
          <w:ilvl w:val="0"/>
          <w:numId w:val="1"/>
        </w:numPr>
        <w:rPr>
          <w:sz w:val="20"/>
          <w:szCs w:val="20"/>
        </w:rPr>
      </w:pPr>
      <w:r>
        <w:rPr>
          <w:sz w:val="20"/>
          <w:szCs w:val="20"/>
        </w:rPr>
        <w:t>Il lui permet d’anticiper l’avenir.</w:t>
      </w:r>
    </w:p>
    <w:p w:rsidR="009A5A36" w:rsidRDefault="009A5A36" w:rsidP="009A5A36">
      <w:pPr>
        <w:numPr>
          <w:ilvl w:val="0"/>
          <w:numId w:val="1"/>
        </w:numPr>
        <w:rPr>
          <w:sz w:val="20"/>
          <w:szCs w:val="20"/>
        </w:rPr>
      </w:pPr>
      <w:r>
        <w:rPr>
          <w:sz w:val="20"/>
          <w:szCs w:val="20"/>
        </w:rPr>
        <w:t>Il lui permet de tester les conséquences possibles des mesures prises par l’Etat.</w:t>
      </w:r>
    </w:p>
    <w:p w:rsidR="009A5A36" w:rsidRDefault="009A5A36" w:rsidP="009A5A36">
      <w:pPr>
        <w:rPr>
          <w:sz w:val="20"/>
          <w:szCs w:val="20"/>
        </w:rPr>
      </w:pPr>
    </w:p>
    <w:p w:rsidR="009A5A36" w:rsidRDefault="009A5A36" w:rsidP="009A5A36">
      <w:pPr>
        <w:rPr>
          <w:sz w:val="20"/>
          <w:szCs w:val="20"/>
        </w:rPr>
      </w:pPr>
      <w:r>
        <w:rPr>
          <w:sz w:val="20"/>
          <w:szCs w:val="20"/>
        </w:rPr>
        <w:t>Les deux premières fonctions correspondent à l’économie positive : l’économiste décrit l’économie telle qu’elle est. « La hausse des salaires stimule la consommation. »</w:t>
      </w:r>
    </w:p>
    <w:p w:rsidR="009A5A36" w:rsidRDefault="009A5A36" w:rsidP="009A5A36">
      <w:pPr>
        <w:rPr>
          <w:sz w:val="20"/>
          <w:szCs w:val="20"/>
        </w:rPr>
      </w:pPr>
      <w:r>
        <w:rPr>
          <w:sz w:val="20"/>
          <w:szCs w:val="20"/>
        </w:rPr>
        <w:t>La troisième fonction correspond à l’économie normative : l’économiste porte des jugements sur certaines actions, il montre qu’elles sont plus ou moins souhaitables ; l’économiste aborde ici non pas ce qui est mais ce qui devrait être. « Le gouvernement devrait ou ne devrait pas augmenter le salaire minimum. »</w:t>
      </w:r>
    </w:p>
    <w:p w:rsidR="009A5A36" w:rsidRPr="00A62A25" w:rsidRDefault="009A5A36" w:rsidP="009A5A36"/>
    <w:p w:rsidR="009A5A36" w:rsidRPr="006E54A3" w:rsidRDefault="009A5A36" w:rsidP="009A5A36"/>
    <w:p w:rsidR="00326728" w:rsidRDefault="00326728"/>
    <w:sectPr w:rsidR="00326728" w:rsidSect="00A10CAA">
      <w:pgSz w:w="11906" w:h="16838"/>
      <w:pgMar w:top="899"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008F"/>
    <w:multiLevelType w:val="hybridMultilevel"/>
    <w:tmpl w:val="03007CF2"/>
    <w:lvl w:ilvl="0" w:tplc="235AA414">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16B00936"/>
    <w:multiLevelType w:val="singleLevel"/>
    <w:tmpl w:val="0DA278E6"/>
    <w:lvl w:ilvl="0">
      <w:start w:val="3"/>
      <w:numFmt w:val="bullet"/>
      <w:lvlText w:val="-"/>
      <w:lvlJc w:val="left"/>
      <w:pPr>
        <w:tabs>
          <w:tab w:val="num" w:pos="1065"/>
        </w:tabs>
        <w:ind w:left="1065" w:hanging="360"/>
      </w:pPr>
      <w:rPr>
        <w:rFonts w:hint="default"/>
      </w:rPr>
    </w:lvl>
  </w:abstractNum>
  <w:abstractNum w:abstractNumId="2">
    <w:nsid w:val="551E1740"/>
    <w:multiLevelType w:val="hybridMultilevel"/>
    <w:tmpl w:val="358452B0"/>
    <w:lvl w:ilvl="0" w:tplc="F21C9A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5A36"/>
    <w:rsid w:val="000A50C0"/>
    <w:rsid w:val="00157DC0"/>
    <w:rsid w:val="00326728"/>
    <w:rsid w:val="003B2CBF"/>
    <w:rsid w:val="009A5A36"/>
    <w:rsid w:val="00D26466"/>
    <w:rsid w:val="00D429D8"/>
    <w:rsid w:val="00F42E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3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qFormat/>
    <w:rsid w:val="009A5A36"/>
    <w:rPr>
      <w:b/>
      <w:bCs/>
      <w:sz w:val="20"/>
      <w:szCs w:val="20"/>
    </w:rPr>
  </w:style>
  <w:style w:type="character" w:customStyle="1" w:styleId="Sous-titreCar">
    <w:name w:val="Sous-titre Car"/>
    <w:basedOn w:val="Policepardfaut"/>
    <w:link w:val="Sous-titre"/>
    <w:rsid w:val="009A5A36"/>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9A5A36"/>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1363</Words>
  <Characters>7497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6</cp:revision>
  <dcterms:created xsi:type="dcterms:W3CDTF">2011-12-04T06:47:00Z</dcterms:created>
  <dcterms:modified xsi:type="dcterms:W3CDTF">2012-01-09T09:00:00Z</dcterms:modified>
</cp:coreProperties>
</file>